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B4" w:rsidRDefault="001905B4" w:rsidP="001905B4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5B60DD">
        <w:rPr>
          <w:b/>
          <w:color w:val="333333"/>
        </w:rPr>
        <w:t xml:space="preserve">Муниципальное бюджетное общеобразовательное учреждение </w:t>
      </w:r>
      <w:r>
        <w:rPr>
          <w:b/>
          <w:color w:val="333333"/>
        </w:rPr>
        <w:br/>
      </w:r>
      <w:r w:rsidRPr="005B60DD">
        <w:rPr>
          <w:b/>
          <w:color w:val="333333"/>
        </w:rPr>
        <w:t>Одинцовская средняя общеобразовательная школа №1</w:t>
      </w:r>
    </w:p>
    <w:p w:rsidR="001905B4" w:rsidRDefault="001905B4" w:rsidP="001905B4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1905B4" w:rsidRDefault="001905B4" w:rsidP="001905B4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1905B4" w:rsidRDefault="001905B4" w:rsidP="001905B4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</w:rPr>
      </w:pPr>
      <w:r w:rsidRPr="00E77E0D">
        <w:rPr>
          <w:rStyle w:val="a3"/>
          <w:bCs w:val="0"/>
          <w:color w:val="333333"/>
        </w:rPr>
        <w:t xml:space="preserve">Аннотация элективного курса </w:t>
      </w:r>
      <w:r>
        <w:rPr>
          <w:rStyle w:val="a3"/>
          <w:bCs w:val="0"/>
          <w:color w:val="333333"/>
        </w:rPr>
        <w:t>«</w:t>
      </w:r>
      <w:r w:rsidR="00CD6527" w:rsidRPr="00CD6527">
        <w:rPr>
          <w:rStyle w:val="a3"/>
          <w:bCs w:val="0"/>
          <w:color w:val="333333"/>
        </w:rPr>
        <w:t>Комплексный анализ текста</w:t>
      </w:r>
      <w:r>
        <w:rPr>
          <w:rStyle w:val="a3"/>
          <w:bCs w:val="0"/>
          <w:color w:val="333333"/>
        </w:rPr>
        <w:t>»</w:t>
      </w:r>
      <w:r w:rsidRPr="00E77E0D">
        <w:rPr>
          <w:rStyle w:val="a3"/>
          <w:bCs w:val="0"/>
          <w:color w:val="333333"/>
        </w:rPr>
        <w:t xml:space="preserve"> </w:t>
      </w:r>
      <w:r>
        <w:rPr>
          <w:rStyle w:val="a3"/>
          <w:bCs w:val="0"/>
          <w:color w:val="333333"/>
        </w:rPr>
        <w:br/>
      </w:r>
      <w:r w:rsidR="00CD6527">
        <w:rPr>
          <w:rStyle w:val="a3"/>
          <w:bCs w:val="0"/>
          <w:color w:val="333333"/>
        </w:rPr>
        <w:t>10-Б</w:t>
      </w:r>
      <w:r w:rsidRPr="00E77E0D">
        <w:rPr>
          <w:rStyle w:val="a3"/>
          <w:bCs w:val="0"/>
          <w:color w:val="333333"/>
        </w:rPr>
        <w:t xml:space="preserve"> предпрофессионального </w:t>
      </w:r>
      <w:r>
        <w:rPr>
          <w:rStyle w:val="a3"/>
          <w:bCs w:val="0"/>
          <w:color w:val="333333"/>
        </w:rPr>
        <w:t>психолого-педагогического</w:t>
      </w:r>
      <w:r w:rsidR="00AD3E8D">
        <w:rPr>
          <w:rStyle w:val="a3"/>
          <w:bCs w:val="0"/>
          <w:color w:val="333333"/>
        </w:rPr>
        <w:t xml:space="preserve"> и медиа</w:t>
      </w:r>
      <w:r w:rsidRPr="00E77E0D">
        <w:rPr>
          <w:rStyle w:val="a3"/>
          <w:bCs w:val="0"/>
          <w:color w:val="333333"/>
        </w:rPr>
        <w:t xml:space="preserve"> класса/ группы</w:t>
      </w:r>
    </w:p>
    <w:p w:rsidR="001905B4" w:rsidRDefault="001905B4" w:rsidP="001905B4"/>
    <w:p w:rsidR="001905B4" w:rsidRDefault="001905B4" w:rsidP="001905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5B4">
        <w:rPr>
          <w:rFonts w:ascii="Times New Roman" w:hAnsi="Times New Roman" w:cs="Times New Roman"/>
          <w:sz w:val="24"/>
          <w:szCs w:val="24"/>
        </w:rPr>
        <w:t xml:space="preserve">Многоаспектный (лингвистический, лингвостилистический, </w:t>
      </w:r>
      <w:proofErr w:type="spellStart"/>
      <w:r w:rsidRPr="001905B4"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1905B4">
        <w:rPr>
          <w:rFonts w:ascii="Times New Roman" w:hAnsi="Times New Roman" w:cs="Times New Roman"/>
          <w:sz w:val="24"/>
          <w:szCs w:val="24"/>
        </w:rPr>
        <w:t>, культурологический, литературоведческий) анализ текста является не только важным средством обобщения и систематизации знаний по лексике, фонетике, грамматике, стилистике, но и содействует речевому развитию учащихся, воспитывает, совершенствует чувство языка, языковою интуицию, без чего невозможно как восприятие текста, так и его создание (в устной или письменной форме).</w:t>
      </w:r>
    </w:p>
    <w:p w:rsidR="001905B4" w:rsidRDefault="001905B4" w:rsidP="001905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5B4">
        <w:rPr>
          <w:rFonts w:ascii="Times New Roman" w:hAnsi="Times New Roman" w:cs="Times New Roman"/>
          <w:sz w:val="24"/>
          <w:szCs w:val="24"/>
        </w:rPr>
        <w:t>Работа по анализу текста организуется учителем как исследовательская деятельнос</w:t>
      </w:r>
      <w:r>
        <w:rPr>
          <w:rFonts w:ascii="Times New Roman" w:hAnsi="Times New Roman" w:cs="Times New Roman"/>
          <w:sz w:val="24"/>
          <w:szCs w:val="24"/>
        </w:rPr>
        <w:t xml:space="preserve">ть, когда в процессе выполнения </w:t>
      </w:r>
      <w:r w:rsidRPr="001905B4">
        <w:rPr>
          <w:rFonts w:ascii="Times New Roman" w:hAnsi="Times New Roman" w:cs="Times New Roman"/>
          <w:sz w:val="24"/>
          <w:szCs w:val="24"/>
        </w:rPr>
        <w:t xml:space="preserve">заданий, учащиеся понимают закономерности употребления языковых единиц разных уровней в речи, проводят наблюдение над тем, какова их роль в тексте, получают знания о </w:t>
      </w:r>
      <w:proofErr w:type="spellStart"/>
      <w:r w:rsidRPr="001905B4">
        <w:rPr>
          <w:rFonts w:ascii="Times New Roman" w:hAnsi="Times New Roman" w:cs="Times New Roman"/>
          <w:sz w:val="24"/>
          <w:szCs w:val="24"/>
        </w:rPr>
        <w:t>текстообразующей</w:t>
      </w:r>
      <w:proofErr w:type="spellEnd"/>
      <w:r w:rsidRPr="001905B4">
        <w:rPr>
          <w:rFonts w:ascii="Times New Roman" w:hAnsi="Times New Roman" w:cs="Times New Roman"/>
          <w:sz w:val="24"/>
          <w:szCs w:val="24"/>
        </w:rPr>
        <w:t xml:space="preserve"> функции языковых единиц в результате практической деятельности, которая носит творческий характер. Особое внимание обращается на уроки-семинары, уроки-исследования, творческие мастерские, потому что эта форма имеет весомое значение в системе непрерывного образования «Школа-вуз». </w:t>
      </w:r>
      <w:proofErr w:type="spellStart"/>
      <w:r w:rsidRPr="001905B4">
        <w:rPr>
          <w:rFonts w:ascii="Times New Roman" w:hAnsi="Times New Roman" w:cs="Times New Roman"/>
          <w:sz w:val="24"/>
          <w:szCs w:val="24"/>
        </w:rPr>
        <w:t>Электив</w:t>
      </w:r>
      <w:proofErr w:type="spellEnd"/>
      <w:r w:rsidRPr="001905B4">
        <w:rPr>
          <w:rFonts w:ascii="Times New Roman" w:hAnsi="Times New Roman" w:cs="Times New Roman"/>
          <w:sz w:val="24"/>
          <w:szCs w:val="24"/>
        </w:rPr>
        <w:t xml:space="preserve"> «Комплексный анализ текста» рассчитан на учащихся 10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1905B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5B4" w:rsidRDefault="001905B4" w:rsidP="001905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5B4">
        <w:rPr>
          <w:rFonts w:ascii="Times New Roman" w:hAnsi="Times New Roman" w:cs="Times New Roman"/>
          <w:sz w:val="24"/>
          <w:szCs w:val="24"/>
        </w:rPr>
        <w:t>Текст для словесности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5B4">
        <w:rPr>
          <w:rFonts w:ascii="Times New Roman" w:hAnsi="Times New Roman" w:cs="Times New Roman"/>
          <w:sz w:val="24"/>
          <w:szCs w:val="24"/>
        </w:rPr>
        <w:t xml:space="preserve">— традиционный объект исследования. В особенности текст художественный, который подразумевает целый ряд подходов: </w:t>
      </w:r>
      <w:proofErr w:type="spellStart"/>
      <w:r w:rsidRPr="001905B4"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1905B4">
        <w:rPr>
          <w:rFonts w:ascii="Times New Roman" w:hAnsi="Times New Roman" w:cs="Times New Roman"/>
          <w:sz w:val="24"/>
          <w:szCs w:val="24"/>
        </w:rPr>
        <w:t xml:space="preserve"> анализ, лингвистический анализ, смысловой или филологический анализ. </w:t>
      </w:r>
      <w:bookmarkStart w:id="0" w:name="_GoBack"/>
      <w:bookmarkEnd w:id="0"/>
    </w:p>
    <w:p w:rsidR="00CD6527" w:rsidRDefault="001905B4" w:rsidP="00CD65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1905B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5B4">
        <w:rPr>
          <w:rFonts w:ascii="Times New Roman" w:hAnsi="Times New Roman" w:cs="Times New Roman"/>
          <w:sz w:val="24"/>
          <w:szCs w:val="24"/>
        </w:rPr>
        <w:t xml:space="preserve">приобщить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Pr="001905B4">
        <w:rPr>
          <w:rFonts w:ascii="Times New Roman" w:hAnsi="Times New Roman" w:cs="Times New Roman"/>
          <w:sz w:val="24"/>
          <w:szCs w:val="24"/>
        </w:rPr>
        <w:t xml:space="preserve"> к научному видению художественного, а также научного и публицистического текстов, взятых во всех гранях обращённости к слову, человеку, действительности, сознанию, а также осмыслить тексты трёх типов речи как феномен языка и речи, </w:t>
      </w:r>
      <w:proofErr w:type="spellStart"/>
      <w:r w:rsidRPr="001905B4">
        <w:rPr>
          <w:rFonts w:ascii="Times New Roman" w:hAnsi="Times New Roman" w:cs="Times New Roman"/>
          <w:sz w:val="24"/>
          <w:szCs w:val="24"/>
        </w:rPr>
        <w:t>синкретизирующий</w:t>
      </w:r>
      <w:proofErr w:type="spellEnd"/>
      <w:r w:rsidRPr="001905B4">
        <w:rPr>
          <w:rFonts w:ascii="Times New Roman" w:hAnsi="Times New Roman" w:cs="Times New Roman"/>
          <w:sz w:val="24"/>
          <w:szCs w:val="24"/>
        </w:rPr>
        <w:t xml:space="preserve"> внеязыковую и языковую информацию в их эстетической значимости, и, одновременно, как явление языкового сознания (автора, эпохи, нации) </w:t>
      </w:r>
    </w:p>
    <w:p w:rsidR="00CD6527" w:rsidRDefault="001905B4" w:rsidP="00CD65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5B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D6527" w:rsidRDefault="001905B4" w:rsidP="00CD65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5B4">
        <w:rPr>
          <w:rFonts w:ascii="Times New Roman" w:hAnsi="Times New Roman" w:cs="Times New Roman"/>
          <w:sz w:val="24"/>
          <w:szCs w:val="24"/>
        </w:rPr>
        <w:sym w:font="Symbol" w:char="F0B7"/>
      </w:r>
      <w:r w:rsidRPr="001905B4">
        <w:rPr>
          <w:rFonts w:ascii="Times New Roman" w:hAnsi="Times New Roman" w:cs="Times New Roman"/>
          <w:sz w:val="24"/>
          <w:szCs w:val="24"/>
        </w:rPr>
        <w:t xml:space="preserve"> повторить основные </w:t>
      </w:r>
      <w:proofErr w:type="spellStart"/>
      <w:r w:rsidRPr="001905B4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1905B4">
        <w:rPr>
          <w:rFonts w:ascii="Times New Roman" w:hAnsi="Times New Roman" w:cs="Times New Roman"/>
          <w:sz w:val="24"/>
          <w:szCs w:val="24"/>
        </w:rPr>
        <w:t xml:space="preserve"> понятия </w:t>
      </w:r>
    </w:p>
    <w:p w:rsidR="00CD6527" w:rsidRDefault="001905B4" w:rsidP="00CD65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5B4">
        <w:rPr>
          <w:rFonts w:ascii="Times New Roman" w:hAnsi="Times New Roman" w:cs="Times New Roman"/>
          <w:sz w:val="24"/>
          <w:szCs w:val="24"/>
        </w:rPr>
        <w:sym w:font="Symbol" w:char="F0B7"/>
      </w:r>
      <w:r w:rsidRPr="001905B4">
        <w:rPr>
          <w:rFonts w:ascii="Times New Roman" w:hAnsi="Times New Roman" w:cs="Times New Roman"/>
          <w:sz w:val="24"/>
          <w:szCs w:val="24"/>
        </w:rPr>
        <w:t xml:space="preserve"> познакомить учащихся с основными видами анализа художественного, публиц</w:t>
      </w:r>
      <w:r w:rsidR="00CD6527">
        <w:rPr>
          <w:rFonts w:ascii="Times New Roman" w:hAnsi="Times New Roman" w:cs="Times New Roman"/>
          <w:sz w:val="24"/>
          <w:szCs w:val="24"/>
        </w:rPr>
        <w:t>истического и научного текстов;</w:t>
      </w:r>
    </w:p>
    <w:p w:rsidR="00CD6527" w:rsidRDefault="001905B4" w:rsidP="00CD65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5B4">
        <w:rPr>
          <w:rFonts w:ascii="Times New Roman" w:hAnsi="Times New Roman" w:cs="Times New Roman"/>
          <w:sz w:val="24"/>
          <w:szCs w:val="24"/>
        </w:rPr>
        <w:sym w:font="Symbol" w:char="F0B7"/>
      </w:r>
      <w:r w:rsidRPr="001905B4">
        <w:rPr>
          <w:rFonts w:ascii="Times New Roman" w:hAnsi="Times New Roman" w:cs="Times New Roman"/>
          <w:sz w:val="24"/>
          <w:szCs w:val="24"/>
        </w:rPr>
        <w:t xml:space="preserve"> приобщить их к навыкам целостного, многогранного и многоаспектного истолкования формы и смысла текстов трёх стилей; </w:t>
      </w:r>
    </w:p>
    <w:p w:rsidR="00CD6527" w:rsidRDefault="001905B4" w:rsidP="00CD65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5B4">
        <w:rPr>
          <w:rFonts w:ascii="Times New Roman" w:hAnsi="Times New Roman" w:cs="Times New Roman"/>
          <w:sz w:val="24"/>
          <w:szCs w:val="24"/>
        </w:rPr>
        <w:sym w:font="Symbol" w:char="F0B7"/>
      </w:r>
      <w:r w:rsidRPr="001905B4">
        <w:rPr>
          <w:rFonts w:ascii="Times New Roman" w:hAnsi="Times New Roman" w:cs="Times New Roman"/>
          <w:sz w:val="24"/>
          <w:szCs w:val="24"/>
        </w:rPr>
        <w:t xml:space="preserve"> приобщить к навыкам целостного и многогранного лингвистического анализа текстов трёх стилей; </w:t>
      </w:r>
    </w:p>
    <w:p w:rsidR="00CD6527" w:rsidRDefault="001905B4" w:rsidP="00CD65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5B4">
        <w:rPr>
          <w:rFonts w:ascii="Times New Roman" w:hAnsi="Times New Roman" w:cs="Times New Roman"/>
          <w:sz w:val="24"/>
          <w:szCs w:val="24"/>
        </w:rPr>
        <w:sym w:font="Symbol" w:char="F0B7"/>
      </w:r>
      <w:r w:rsidRPr="001905B4">
        <w:rPr>
          <w:rFonts w:ascii="Times New Roman" w:hAnsi="Times New Roman" w:cs="Times New Roman"/>
          <w:sz w:val="24"/>
          <w:szCs w:val="24"/>
        </w:rPr>
        <w:t xml:space="preserve"> приобщить к навыкам целостного </w:t>
      </w:r>
      <w:proofErr w:type="spellStart"/>
      <w:r w:rsidRPr="001905B4">
        <w:rPr>
          <w:rFonts w:ascii="Times New Roman" w:hAnsi="Times New Roman" w:cs="Times New Roman"/>
          <w:sz w:val="24"/>
          <w:szCs w:val="24"/>
        </w:rPr>
        <w:t>речеведческого</w:t>
      </w:r>
      <w:proofErr w:type="spellEnd"/>
      <w:r w:rsidRPr="001905B4">
        <w:rPr>
          <w:rFonts w:ascii="Times New Roman" w:hAnsi="Times New Roman" w:cs="Times New Roman"/>
          <w:sz w:val="24"/>
          <w:szCs w:val="24"/>
        </w:rPr>
        <w:t xml:space="preserve">, в том числе и стилистического анализа научного, публицистического и художественного текстов; </w:t>
      </w:r>
    </w:p>
    <w:p w:rsidR="00CD6527" w:rsidRDefault="001905B4" w:rsidP="00CD65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5B4">
        <w:rPr>
          <w:rFonts w:ascii="Times New Roman" w:hAnsi="Times New Roman" w:cs="Times New Roman"/>
          <w:sz w:val="24"/>
          <w:szCs w:val="24"/>
        </w:rPr>
        <w:sym w:font="Symbol" w:char="F0B7"/>
      </w:r>
      <w:r w:rsidRPr="001905B4">
        <w:rPr>
          <w:rFonts w:ascii="Times New Roman" w:hAnsi="Times New Roman" w:cs="Times New Roman"/>
          <w:sz w:val="24"/>
          <w:szCs w:val="24"/>
        </w:rPr>
        <w:t xml:space="preserve"> повторить ряд орфографических и пунктуационных правил в русле лингвистического анализа текста; </w:t>
      </w:r>
    </w:p>
    <w:p w:rsidR="00CD6527" w:rsidRDefault="001905B4" w:rsidP="00190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5B4">
        <w:rPr>
          <w:rFonts w:ascii="Times New Roman" w:hAnsi="Times New Roman" w:cs="Times New Roman"/>
          <w:sz w:val="24"/>
          <w:szCs w:val="24"/>
        </w:rPr>
        <w:sym w:font="Symbol" w:char="F0B7"/>
      </w:r>
      <w:r w:rsidRPr="001905B4">
        <w:rPr>
          <w:rFonts w:ascii="Times New Roman" w:hAnsi="Times New Roman" w:cs="Times New Roman"/>
          <w:sz w:val="24"/>
          <w:szCs w:val="24"/>
        </w:rPr>
        <w:t xml:space="preserve"> формировать коммуникативную личность, которую характеризует свободное владение речью во всех сферах её проявления. </w:t>
      </w:r>
    </w:p>
    <w:p w:rsidR="001905B4" w:rsidRPr="001905B4" w:rsidRDefault="001905B4" w:rsidP="00190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905B4" w:rsidRPr="0019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B4"/>
    <w:rsid w:val="001905B4"/>
    <w:rsid w:val="008D76A0"/>
    <w:rsid w:val="00AD3E8D"/>
    <w:rsid w:val="00C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D6CF"/>
  <w15:chartTrackingRefBased/>
  <w15:docId w15:val="{49A27675-C65A-4BDA-9350-3B691740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19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0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2024-08-13T22:01:00Z</dcterms:created>
  <dcterms:modified xsi:type="dcterms:W3CDTF">2024-08-13T22:35:00Z</dcterms:modified>
</cp:coreProperties>
</file>