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after="0"/>
        <w:ind w:right="-143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МИНИСТЕРСТВОПРОСВЕЩЕНИЯРОССИЙСКОЙФЕДЕРАЦИИ</w:t>
      </w:r>
    </w:p>
    <w:p>
      <w:pPr>
        <w:autoSpaceDN w:val="0"/>
        <w:spacing w:after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Муниципальное бюджетное общеобразовательное</w:t>
      </w:r>
    </w:p>
    <w:p>
      <w:pPr>
        <w:autoSpaceDN w:val="0"/>
        <w:spacing w:after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учреждение Одинцовская средняя общеобразовательная школа №1</w:t>
      </w:r>
    </w:p>
    <w:tbl>
      <w:tblPr>
        <w:tblStyle w:val="4"/>
        <w:tblpPr w:leftFromText="180" w:rightFromText="180" w:vertAnchor="text" w:horzAnchor="page" w:tblpX="1501" w:tblpY="267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1"/>
        <w:gridCol w:w="3081"/>
        <w:gridCol w:w="3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</w:trPr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601980</wp:posOffset>
                  </wp:positionV>
                  <wp:extent cx="1107440" cy="438150"/>
                  <wp:effectExtent l="0" t="0" r="0" b="0"/>
                  <wp:wrapNone/>
                  <wp:docPr id="2" name="Изображение 2" descr="Sign-PhotoRoom.png-Photo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Sign-PhotoRoom.png-PhotoRoom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66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ШМО учителей математики, физики и информатики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Пиперова В.А.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ротокол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№1 от «2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Жигалова Е.С.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Романовская О.В.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 от «3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autoSpaceDN w:val="0"/>
        <w:spacing w:after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</w:p>
    <w:p>
      <w:pPr>
        <w:autoSpaceDN w:val="0"/>
        <w:spacing w:after="0"/>
        <w:jc w:val="both"/>
        <w:rPr>
          <w:rFonts w:ascii="Times New Roman" w:hAnsi="Times New Roman" w:eastAsia="Times New Roman" w:cs="Times New Roman"/>
          <w:sz w:val="36"/>
          <w:szCs w:val="36"/>
          <w:lang w:val="ru-RU" w:eastAsia="ru-RU"/>
        </w:rPr>
      </w:pPr>
    </w:p>
    <w:p>
      <w:pPr>
        <w:widowControl w:val="0"/>
        <w:autoSpaceDE w:val="0"/>
        <w:autoSpaceDN w:val="0"/>
        <w:spacing w:before="90" w:after="0"/>
        <w:ind w:left="2832" w:right="424" w:hanging="2548"/>
        <w:jc w:val="center"/>
        <w:outlineLvl w:val="0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>РАБОЧАЯ ПРОГРАММА</w:t>
      </w:r>
    </w:p>
    <w:p>
      <w:pPr>
        <w:widowControl w:val="0"/>
        <w:autoSpaceDE w:val="0"/>
        <w:autoSpaceDN w:val="0"/>
        <w:spacing w:before="95" w:after="0" w:line="240" w:lineRule="auto"/>
        <w:ind w:left="2832" w:right="424" w:hanging="2548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учебного предмета </w:t>
      </w:r>
    </w:p>
    <w:p>
      <w:pPr>
        <w:widowControl w:val="0"/>
        <w:autoSpaceDE w:val="0"/>
        <w:autoSpaceDN w:val="0"/>
        <w:spacing w:before="95" w:after="0" w:line="240" w:lineRule="auto"/>
        <w:ind w:left="2832" w:right="424" w:hanging="2548"/>
        <w:jc w:val="center"/>
        <w:rPr>
          <w:rFonts w:ascii="Times New Roman" w:hAnsi="Times New Roman" w:eastAsia="Times New Roman" w:cs="Times New Roman"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sz w:val="32"/>
          <w:szCs w:val="32"/>
          <w:lang w:val="ru-RU"/>
        </w:rPr>
        <w:t>«Алгебра и начала математического анализа»</w:t>
      </w:r>
    </w:p>
    <w:p>
      <w:pPr>
        <w:widowControl w:val="0"/>
        <w:autoSpaceDE w:val="0"/>
        <w:autoSpaceDN w:val="0"/>
        <w:spacing w:after="0" w:line="240" w:lineRule="auto"/>
        <w:ind w:left="2832" w:right="424" w:hanging="2548"/>
        <w:jc w:val="center"/>
        <w:rPr>
          <w:rFonts w:ascii="Times New Roman" w:hAnsi="Times New Roman" w:eastAsia="Times New Roman" w:cs="Times New Roman"/>
          <w:spacing w:val="-57"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sz w:val="32"/>
          <w:szCs w:val="32"/>
          <w:lang w:val="ru-RU"/>
        </w:rPr>
        <w:t>для 10-11 класса основного общего образования</w:t>
      </w:r>
    </w:p>
    <w:p>
      <w:pPr>
        <w:widowControl w:val="0"/>
        <w:autoSpaceDE w:val="0"/>
        <w:autoSpaceDN w:val="0"/>
        <w:spacing w:after="0" w:line="240" w:lineRule="auto"/>
        <w:ind w:left="2832" w:right="424" w:hanging="2548"/>
        <w:jc w:val="center"/>
        <w:rPr>
          <w:rFonts w:ascii="Times New Roman" w:hAnsi="Times New Roman" w:eastAsia="Times New Roman" w:cs="Times New Roman"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sz w:val="32"/>
          <w:szCs w:val="32"/>
          <w:lang w:val="ru-RU"/>
        </w:rPr>
        <w:t>на 2023-2024 учебный год</w:t>
      </w:r>
    </w:p>
    <w:p>
      <w:pPr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Рабочая программа разработана учителем</w:t>
      </w:r>
    </w:p>
    <w:p>
      <w:pPr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высшей квалификационной категории</w:t>
      </w:r>
    </w:p>
    <w:p>
      <w:pPr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Л.А. Лукьяновой</w:t>
      </w:r>
    </w:p>
    <w:p>
      <w:pPr>
        <w:autoSpaceDN w:val="0"/>
        <w:spacing w:after="240"/>
        <w:rPr>
          <w:rFonts w:ascii="Times New Roman" w:hAnsi="Times New Roman" w:eastAsia="Times New Roman" w:cs="Times New Roman"/>
          <w:sz w:val="32"/>
          <w:szCs w:val="32"/>
          <w:lang w:val="ru-RU" w:eastAsia="ru-RU"/>
        </w:rPr>
      </w:pPr>
    </w:p>
    <w:p>
      <w:pPr>
        <w:autoSpaceDN w:val="0"/>
        <w:spacing w:after="24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val="ru-RU" w:eastAsia="ru-RU"/>
        </w:rPr>
        <w:t>Одинцово, 2023</w:t>
      </w:r>
    </w:p>
    <w:p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t>Пояснительная записка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учебного курса «Алгебра и начала математического анализа» базового уровня для обучающихся 10–11-х классов МБОУ Одинцовской СОШ№1 разработана в соответствии с требованиями: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Минпросвещения от 12.08.2022 № 732);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18.05.2023 № 371 «Об утверждении федеральной образовательной программы среднего общего образования»;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концепции развития математического образования, утвержденной распоряжением Правительства от 24.12.2013 № 2506-р;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учебного плана среднего общего образования, утвержденного приказом ________________________ от __________ № ___ «Об утверждении основной образовательной программы среднего общего образования»;</w:t>
      </w:r>
    </w:p>
    <w:p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учебного курса «Алгебра и начала математического анализа», который входит в состав учебного предмета «Математика».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учебного курса «Алгебра и начала математического анализа» базового уровня для обучающихся 10–11-х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учебном плане на изучение курса алгебры и начал математического анализа на базовом уровне отводится 68 часов в неделю в 10-м классе и 68 часов в неделю в 11-м классе, всего за два года обучения – 136 часов.</w:t>
      </w:r>
    </w:p>
    <w:p>
      <w:pPr>
        <w:pStyle w:val="10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Fira Sans" w:hAnsi="Fira Sans"/>
          <w:b w:val="0"/>
          <w:bCs w:val="0"/>
          <w:color w:val="000000"/>
          <w:spacing w:val="5"/>
          <w:sz w:val="24"/>
          <w:szCs w:val="24"/>
          <w:lang w:val="ru-RU"/>
        </w:rPr>
      </w:pPr>
      <w:r>
        <w:rPr>
          <w:rFonts w:ascii="Fira Sans" w:hAnsi="Fira Sans"/>
          <w:b w:val="0"/>
          <w:bCs w:val="0"/>
          <w:color w:val="000000"/>
          <w:spacing w:val="5"/>
          <w:sz w:val="24"/>
          <w:szCs w:val="24"/>
          <w:lang w:val="ru-RU"/>
        </w:rPr>
        <w:t>Алгебра и начала математического анализа. 10 класс. Базовый уровень - Мерзляк А.Г., Номировский Д.А. и др.</w:t>
      </w:r>
      <w:r>
        <w:rPr>
          <w:rFonts w:ascii="Fira Sans" w:hAnsi="Fira Sans"/>
          <w:b w:val="0"/>
          <w:bCs w:val="0"/>
          <w:color w:val="000000"/>
          <w:spacing w:val="5"/>
          <w:sz w:val="24"/>
          <w:szCs w:val="24"/>
        </w:rPr>
        <w:t> </w:t>
      </w:r>
      <w:r>
        <w:rPr>
          <w:rFonts w:ascii="Fira Sans" w:hAnsi="Fira Sans"/>
          <w:b w:val="0"/>
          <w:bCs w:val="0"/>
          <w:color w:val="000000"/>
          <w:spacing w:val="5"/>
          <w:sz w:val="24"/>
          <w:szCs w:val="24"/>
          <w:lang w:val="ru-RU"/>
        </w:rPr>
        <w:t>2022</w:t>
      </w:r>
    </w:p>
    <w:p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02.08.2022 № 653:</w:t>
      </w:r>
    </w:p>
    <w:p>
      <w:pPr>
        <w:numPr>
          <w:ilvl w:val="0"/>
          <w:numId w:val="4"/>
        </w:numPr>
        <w:spacing w:line="600" w:lineRule="atLeast"/>
        <w:ind w:left="780" w:right="180"/>
        <w:contextualSpacing/>
        <w:rPr>
          <w:b/>
          <w:bCs/>
          <w:color w:val="252525"/>
          <w:spacing w:val="-2"/>
          <w:sz w:val="48"/>
          <w:szCs w:val="48"/>
          <w:lang w:val="ru-RU"/>
        </w:rPr>
      </w:pPr>
      <w:r>
        <w:fldChar w:fldCharType="begin"/>
      </w:r>
      <w:r>
        <w:instrText xml:space="preserve"> HYPERLINK "http://schoolсollection.edu.ru" </w:instrText>
      </w:r>
      <w:r>
        <w:fldChar w:fldCharType="separate"/>
      </w:r>
      <w:r>
        <w:rPr>
          <w:rStyle w:val="5"/>
          <w:shd w:val="clear" w:color="auto" w:fill="FFFFFF"/>
        </w:rPr>
        <w:t>http://school</w:t>
      </w:r>
      <w:r>
        <w:rPr>
          <w:rStyle w:val="5"/>
          <w:shd w:val="clear" w:color="auto" w:fill="FFFFFF"/>
          <w:lang w:val="ru-RU"/>
        </w:rPr>
        <w:t>с</w:t>
      </w:r>
      <w:r>
        <w:rPr>
          <w:rStyle w:val="5"/>
          <w:shd w:val="clear" w:color="auto" w:fill="FFFFFF"/>
        </w:rPr>
        <w:t>ollection.edu.ru</w:t>
      </w:r>
      <w:r>
        <w:rPr>
          <w:rStyle w:val="5"/>
          <w:shd w:val="clear" w:color="auto" w:fill="FFFFFF"/>
        </w:rPr>
        <w:fldChar w:fldCharType="end"/>
      </w:r>
    </w:p>
    <w:p>
      <w:pPr>
        <w:numPr>
          <w:ilvl w:val="0"/>
          <w:numId w:val="4"/>
        </w:numPr>
        <w:spacing w:line="600" w:lineRule="atLeast"/>
        <w:ind w:left="780" w:right="180"/>
        <w:contextualSpacing/>
        <w:rPr>
          <w:b/>
          <w:bCs/>
          <w:color w:val="252525"/>
          <w:spacing w:val="-2"/>
          <w:sz w:val="48"/>
          <w:szCs w:val="48"/>
          <w:lang w:val="ru-RU"/>
        </w:rPr>
      </w:pPr>
      <w:r>
        <w:fldChar w:fldCharType="begin"/>
      </w:r>
      <w:r>
        <w:instrText xml:space="preserve"> HYPERLINK "http://fcior.edu.ru" </w:instrText>
      </w:r>
      <w:r>
        <w:fldChar w:fldCharType="separate"/>
      </w:r>
      <w:r>
        <w:rPr>
          <w:rStyle w:val="5"/>
          <w:shd w:val="clear" w:color="auto" w:fill="FFFFFF"/>
        </w:rPr>
        <w:t>http://fcior.edu.ru</w:t>
      </w:r>
      <w:r>
        <w:rPr>
          <w:rStyle w:val="5"/>
          <w:shd w:val="clear" w:color="auto" w:fill="FFFFFF"/>
        </w:rPr>
        <w:fldChar w:fldCharType="end"/>
      </w:r>
    </w:p>
    <w:p>
      <w:pPr>
        <w:numPr>
          <w:ilvl w:val="0"/>
          <w:numId w:val="4"/>
        </w:numPr>
        <w:spacing w:line="600" w:lineRule="atLeast"/>
        <w:ind w:left="780" w:right="180"/>
        <w:contextualSpacing/>
        <w:rPr>
          <w:b/>
          <w:bCs/>
          <w:color w:val="252525"/>
          <w:spacing w:val="-2"/>
          <w:sz w:val="48"/>
          <w:szCs w:val="48"/>
          <w:lang w:val="ru-RU"/>
        </w:rPr>
      </w:pPr>
      <w:r>
        <w:fldChar w:fldCharType="begin"/>
      </w:r>
      <w:r>
        <w:instrText xml:space="preserve"> HYPERLINK "http://www.int.ru" </w:instrText>
      </w:r>
      <w:r>
        <w:fldChar w:fldCharType="separate"/>
      </w:r>
      <w:r>
        <w:rPr>
          <w:rStyle w:val="5"/>
          <w:shd w:val="clear" w:color="auto" w:fill="FFFFFF"/>
        </w:rPr>
        <w:t>http://www.int.ru</w:t>
      </w:r>
      <w:r>
        <w:rPr>
          <w:rStyle w:val="5"/>
          <w:shd w:val="clear" w:color="auto" w:fill="FFFFFF"/>
        </w:rPr>
        <w:fldChar w:fldCharType="end"/>
      </w:r>
    </w:p>
    <w:p>
      <w:pPr>
        <w:numPr>
          <w:ilvl w:val="0"/>
          <w:numId w:val="4"/>
        </w:numPr>
        <w:spacing w:line="600" w:lineRule="atLeast"/>
        <w:ind w:left="780" w:right="180"/>
        <w:contextualSpacing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color w:val="0000FF"/>
          <w:shd w:val="clear" w:color="auto" w:fill="FFFFFF"/>
        </w:rPr>
        <w:t>http://teacher.fio.ru</w:t>
      </w:r>
    </w:p>
    <w:p>
      <w:pPr>
        <w:spacing w:line="600" w:lineRule="atLeast"/>
        <w:ind w:left="360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t>Содержание учебного курса 10-й класс</w:t>
      </w:r>
    </w:p>
    <w:p>
      <w:pPr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 и вычисления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Уравнения и неравенства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Тождества и тождественные преобразования.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Уравнение, корень уравнения. Неравенство, решение неравенства. Метод интервалов.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 и графики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hAnsi="Times New Roman" w:cs="Times New Roman"/>
          <w:color w:val="000000"/>
          <w:sz w:val="24"/>
          <w:szCs w:val="24"/>
        </w:rPr>
        <w:t>n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-ой степени.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>
      <w:pPr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 математического анализа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Монотонные последовательности.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Множества и логика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>
      <w:pPr>
        <w:pStyle w:val="10"/>
        <w:numPr>
          <w:ilvl w:val="0"/>
          <w:numId w:val="4"/>
        </w:num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t>11-й класс</w:t>
      </w:r>
    </w:p>
    <w:p>
      <w:pPr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 и вычисления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>
      <w:pPr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Уравнения и неравенства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Показательные уравнения и неравенства.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Логарифмические уравнения и неравенства.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 и графики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ind w:left="36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 математического анализа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Производная функции. Геометрический и физический смысл производной.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Первообразная. Таблица первообразных.</w:t>
      </w:r>
    </w:p>
    <w:p>
      <w:pPr>
        <w:pStyle w:val="10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>
      <w:pPr>
        <w:spacing w:line="600" w:lineRule="atLeast"/>
        <w:ind w:left="360" w:right="180"/>
        <w:contextualSpacing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t>Планируемые результаты освоения учебного курса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</w:t>
      </w:r>
    </w:p>
    <w:p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t>Личностные результаты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Гражданское воспитание: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Патриотическое воспитание: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Духовно-нравственного воспитания: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Эстетическое воспитание: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Трудовое воспитание: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Экологическое воспитание: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Ценности научного познания: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t>Метапредметные результаты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курса «Алгебра и начала математического анализа» характеризуются овладением универсальными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1) Универсальные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Базовые логические действия:</w:t>
      </w:r>
    </w:p>
    <w:p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Базовые исследовательские действия:</w:t>
      </w:r>
    </w:p>
    <w:p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 информацией:</w:t>
      </w:r>
    </w:p>
    <w:p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2) Универсальные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коммуникативные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Общение:</w:t>
      </w:r>
    </w:p>
    <w:p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Сотрудничество:</w:t>
      </w:r>
    </w:p>
    <w:p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3) Универсальные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регулятивные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Самоорганизация: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Самоконтроль:</w:t>
      </w:r>
    </w:p>
    <w:p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t>Предметные результаты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10-й класс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 и вычисления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Уравнения и неравенства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 и графики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 математического анализа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Множества и логика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11-й класс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Числа и вычисления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Уравнения и неравенства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Находить решения простейших систем и совокупностей рациональных уравнений и неравенств.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 и графики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 математического анализа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r>
        <w:rPr>
          <w:b/>
          <w:bCs/>
          <w:color w:val="252525"/>
          <w:spacing w:val="-2"/>
          <w:sz w:val="32"/>
          <w:szCs w:val="32"/>
        </w:rPr>
        <w:t>Тематическое планирование</w:t>
      </w:r>
      <w:r>
        <w:rPr>
          <w:b/>
          <w:bCs/>
          <w:color w:val="252525"/>
          <w:spacing w:val="-2"/>
          <w:sz w:val="32"/>
          <w:szCs w:val="32"/>
          <w:lang w:val="ru-RU"/>
        </w:rPr>
        <w:t xml:space="preserve"> </w:t>
      </w:r>
      <w:r>
        <w:rPr>
          <w:b/>
          <w:bCs/>
          <w:color w:val="252525"/>
          <w:spacing w:val="-2"/>
          <w:sz w:val="32"/>
          <w:szCs w:val="32"/>
        </w:rPr>
        <w:t>10-й класс</w:t>
      </w:r>
    </w:p>
    <w:tbl>
      <w:tblPr>
        <w:tblStyle w:val="4"/>
        <w:tblW w:w="1028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4"/>
        <w:gridCol w:w="2309"/>
        <w:gridCol w:w="753"/>
        <w:gridCol w:w="1648"/>
        <w:gridCol w:w="1717"/>
        <w:gridCol w:w="33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</w:trPr>
        <w:tc>
          <w:tcPr>
            <w:tcW w:w="4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07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33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7" w:hRule="atLeast"/>
        </w:trPr>
        <w:tc>
          <w:tcPr>
            <w:tcW w:w="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Рациональные уравнения и неравенства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600" w:lineRule="atLeast"/>
              <w:ind w:right="180"/>
              <w:contextualSpacing/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fldChar w:fldCharType="begin"/>
            </w:r>
            <w:r>
              <w:instrText xml:space="preserve"> HYPERLINK "http://schoolсollection.edu.ru" </w:instrText>
            </w:r>
            <w:r>
              <w:fldChar w:fldCharType="separate"/>
            </w:r>
            <w:r>
              <w:rPr>
                <w:rStyle w:val="5"/>
                <w:shd w:val="clear" w:color="auto" w:fill="FFFFFF"/>
              </w:rPr>
              <w:t>http://school</w:t>
            </w:r>
            <w:r>
              <w:rPr>
                <w:rStyle w:val="5"/>
                <w:shd w:val="clear" w:color="auto" w:fill="FFFFFF"/>
                <w:lang w:val="ru-RU"/>
              </w:rPr>
              <w:t>с</w:t>
            </w:r>
            <w:r>
              <w:rPr>
                <w:rStyle w:val="5"/>
                <w:shd w:val="clear" w:color="auto" w:fill="FFFFFF"/>
              </w:rPr>
              <w:t>ollection.edu.ru</w:t>
            </w:r>
            <w:r>
              <w:rPr>
                <w:rStyle w:val="5"/>
                <w:shd w:val="clear" w:color="auto" w:fill="FFFFFF"/>
              </w:rPr>
              <w:fldChar w:fldCharType="end"/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8" w:hRule="atLeast"/>
        </w:trPr>
        <w:tc>
          <w:tcPr>
            <w:tcW w:w="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600" w:lineRule="atLeast"/>
              <w:ind w:right="180"/>
              <w:contextualSpacing/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</w:pPr>
            <w:r>
              <w:fldChar w:fldCharType="begin"/>
            </w:r>
            <w:r>
              <w:instrText xml:space="preserve"> HYPERLINK "http://schoolсollection.edu.ru" </w:instrText>
            </w:r>
            <w:r>
              <w:fldChar w:fldCharType="separate"/>
            </w:r>
            <w:r>
              <w:rPr>
                <w:rStyle w:val="5"/>
                <w:shd w:val="clear" w:color="auto" w:fill="FFFFFF"/>
              </w:rPr>
              <w:t>http://school</w:t>
            </w:r>
            <w:r>
              <w:rPr>
                <w:rStyle w:val="5"/>
                <w:shd w:val="clear" w:color="auto" w:fill="FFFFFF"/>
                <w:lang w:val="ru-RU"/>
              </w:rPr>
              <w:t>с</w:t>
            </w:r>
            <w:r>
              <w:rPr>
                <w:rStyle w:val="5"/>
                <w:shd w:val="clear" w:color="auto" w:fill="FFFFFF"/>
              </w:rPr>
              <w:t>ollection.edu.ru</w:t>
            </w:r>
            <w:r>
              <w:rPr>
                <w:rStyle w:val="5"/>
                <w:shd w:val="clear" w:color="auto" w:fill="FFFFFF"/>
              </w:rPr>
              <w:fldChar w:fldCharType="end"/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2" w:hRule="atLeast"/>
        </w:trPr>
        <w:tc>
          <w:tcPr>
            <w:tcW w:w="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600" w:lineRule="atLeast"/>
              <w:ind w:right="180"/>
              <w:contextualSpacing/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</w:pPr>
            <w:r>
              <w:fldChar w:fldCharType="begin"/>
            </w:r>
            <w:r>
              <w:instrText xml:space="preserve"> HYPERLINK "http://schoolсollection.edu.ru" </w:instrText>
            </w:r>
            <w:r>
              <w:fldChar w:fldCharType="separate"/>
            </w:r>
            <w:r>
              <w:rPr>
                <w:rStyle w:val="5"/>
                <w:shd w:val="clear" w:color="auto" w:fill="FFFFFF"/>
              </w:rPr>
              <w:t>http://school</w:t>
            </w:r>
            <w:r>
              <w:rPr>
                <w:rStyle w:val="5"/>
                <w:shd w:val="clear" w:color="auto" w:fill="FFFFFF"/>
                <w:lang w:val="ru-RU"/>
              </w:rPr>
              <w:t>с</w:t>
            </w:r>
            <w:r>
              <w:rPr>
                <w:rStyle w:val="5"/>
                <w:shd w:val="clear" w:color="auto" w:fill="FFFFFF"/>
              </w:rPr>
              <w:t>ollection.edu.ru</w:t>
            </w:r>
            <w:r>
              <w:rPr>
                <w:rStyle w:val="5"/>
                <w:shd w:val="clear" w:color="auto" w:fill="FFFFFF"/>
              </w:rPr>
              <w:fldChar w:fldCharType="end"/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</w:trPr>
        <w:tc>
          <w:tcPr>
            <w:tcW w:w="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Формулы тригонометрии. Тригонометрические уравнения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600" w:lineRule="atLeast"/>
              <w:ind w:right="180"/>
              <w:contextualSpacing/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</w:pPr>
            <w:r>
              <w:fldChar w:fldCharType="begin"/>
            </w:r>
            <w:r>
              <w:instrText xml:space="preserve"> HYPERLINK "http://schoolсollection.edu.ru" </w:instrText>
            </w:r>
            <w:r>
              <w:fldChar w:fldCharType="separate"/>
            </w:r>
            <w:r>
              <w:rPr>
                <w:rStyle w:val="5"/>
                <w:shd w:val="clear" w:color="auto" w:fill="FFFFFF"/>
              </w:rPr>
              <w:t>http://school</w:t>
            </w:r>
            <w:r>
              <w:rPr>
                <w:rStyle w:val="5"/>
                <w:shd w:val="clear" w:color="auto" w:fill="FFFFFF"/>
                <w:lang w:val="ru-RU"/>
              </w:rPr>
              <w:t>с</w:t>
            </w:r>
            <w:r>
              <w:rPr>
                <w:rStyle w:val="5"/>
                <w:shd w:val="clear" w:color="auto" w:fill="FFFFFF"/>
              </w:rPr>
              <w:t>ollection.edu.ru</w:t>
            </w:r>
            <w:r>
              <w:rPr>
                <w:rStyle w:val="5"/>
                <w:shd w:val="clear" w:color="auto" w:fill="FFFFFF"/>
              </w:rPr>
              <w:fldChar w:fldCharType="end"/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600" w:lineRule="atLeast"/>
              <w:ind w:right="180"/>
              <w:contextualSpacing/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</w:pPr>
            <w:r>
              <w:fldChar w:fldCharType="begin"/>
            </w:r>
            <w:r>
              <w:instrText xml:space="preserve"> HYPERLINK "http://schoolсollection.edu.ru" </w:instrText>
            </w:r>
            <w:r>
              <w:fldChar w:fldCharType="separate"/>
            </w:r>
            <w:r>
              <w:rPr>
                <w:rStyle w:val="5"/>
                <w:shd w:val="clear" w:color="auto" w:fill="FFFFFF"/>
              </w:rPr>
              <w:t>http://school</w:t>
            </w:r>
            <w:r>
              <w:rPr>
                <w:rStyle w:val="5"/>
                <w:shd w:val="clear" w:color="auto" w:fill="FFFFFF"/>
                <w:lang w:val="ru-RU"/>
              </w:rPr>
              <w:t>с</w:t>
            </w:r>
            <w:r>
              <w:rPr>
                <w:rStyle w:val="5"/>
                <w:shd w:val="clear" w:color="auto" w:fill="FFFFFF"/>
              </w:rPr>
              <w:t>ollection.edu.ru</w:t>
            </w:r>
            <w:r>
              <w:rPr>
                <w:rStyle w:val="5"/>
                <w:shd w:val="clear" w:color="auto" w:fill="FFFFFF"/>
              </w:rPr>
              <w:fldChar w:fldCharType="end"/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</w:trPr>
        <w:tc>
          <w:tcPr>
            <w:tcW w:w="49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600" w:lineRule="atLeast"/>
              <w:ind w:right="180"/>
              <w:contextualSpacing/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</w:pPr>
            <w:r>
              <w:fldChar w:fldCharType="begin"/>
            </w:r>
            <w:r>
              <w:instrText xml:space="preserve"> HYPERLINK "http://schoolсollection.edu.ru" </w:instrText>
            </w:r>
            <w:r>
              <w:fldChar w:fldCharType="separate"/>
            </w:r>
            <w:r>
              <w:rPr>
                <w:rStyle w:val="5"/>
                <w:shd w:val="clear" w:color="auto" w:fill="FFFFFF"/>
              </w:rPr>
              <w:t>http://school</w:t>
            </w:r>
            <w:r>
              <w:rPr>
                <w:rStyle w:val="5"/>
                <w:shd w:val="clear" w:color="auto" w:fill="FFFFFF"/>
                <w:lang w:val="ru-RU"/>
              </w:rPr>
              <w:t>с</w:t>
            </w:r>
            <w:r>
              <w:rPr>
                <w:rStyle w:val="5"/>
                <w:shd w:val="clear" w:color="auto" w:fill="FFFFFF"/>
              </w:rPr>
              <w:t>ollection.edu.ru</w:t>
            </w:r>
            <w:r>
              <w:rPr>
                <w:rStyle w:val="5"/>
                <w:shd w:val="clear" w:color="auto" w:fill="FFFFFF"/>
              </w:rPr>
              <w:fldChar w:fldCharType="end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</w:trPr>
        <w:tc>
          <w:tcPr>
            <w:tcW w:w="280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atLeast"/>
      </w:pP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bookmarkStart w:id="0" w:name="_Hlk136428194"/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Поурочное планирование АЛГЕБРА и начала математического анализа, 10 класс</w:t>
      </w:r>
    </w:p>
    <w:tbl>
      <w:tblPr>
        <w:tblStyle w:val="11"/>
        <w:tblpPr w:leftFromText="180" w:rightFromText="180" w:vertAnchor="text" w:tblpY="1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101"/>
        <w:gridCol w:w="1234"/>
        <w:gridCol w:w="7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restart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/>
                <w:bCs/>
                <w:i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335" w:type="dxa"/>
            <w:gridSpan w:val="2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/>
                <w:bCs/>
                <w:i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7288" w:type="dxa"/>
            <w:vMerge w:val="restart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/>
                <w:bCs/>
                <w:i/>
                <w:sz w:val="24"/>
                <w:szCs w:val="24"/>
                <w:lang w:val="ru-RU" w:eastAsia="ru-RU"/>
              </w:rPr>
              <w:t>Тема урока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vMerge w:val="continue"/>
          </w:tcPr>
          <w:p>
            <w:pPr>
              <w:spacing w:before="0" w:beforeAutospacing="0" w:after="0" w:afterAutospacing="0"/>
              <w:rPr>
                <w:rFonts w:ascii="Times New Roman" w:hAnsi="Times New Roman" w:eastAsia="Newton-Regular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rPr>
                <w:rFonts w:ascii="Times New Roman" w:hAnsi="Times New Roman" w:eastAsia="Newton-Regular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/>
                <w:bCs/>
                <w:i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rPr>
                <w:rFonts w:ascii="Times New Roman" w:hAnsi="Times New Roman" w:eastAsia="Newton-Regular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/>
                <w:bCs/>
                <w:i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7288" w:type="dxa"/>
            <w:vMerge w:val="continue"/>
          </w:tcPr>
          <w:p>
            <w:pPr>
              <w:spacing w:before="0" w:beforeAutospacing="0" w:after="0" w:afterAutospacing="0"/>
              <w:rPr>
                <w:rFonts w:ascii="Times New Roman" w:hAnsi="Times New Roman" w:eastAsia="Newton-Regular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4"/>
          </w:tcPr>
          <w:p>
            <w:pPr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>Множество действительных чисел. Многочлены. Рациональные уравнения и неравенства. Системы линейных уравнений - 14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4"/>
              </w:tabs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Множество, операции над множествами и их свойства.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Рациональные числа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</w:tcPr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Обыкновенные и десятичные дроби. Проценты.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Бесконечные периодические дроби. Действительные числа.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Рациональные и иррациональные числа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Арифметические операции с действительными числами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Модуль действительного числа и его свойства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Приближённые вычисления, правила округления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Прикидка и оценка результата вычислений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Основные методы решения целых и дробно-рациональных неравенств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Многочлены от одной переменной. Деление многочлена на многочлен с остатком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Многочлены с целыми коэффициентами. Теорема Виета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Решение систем линейных уравнений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Решение прикладных задач с помощью системы линейных уравнений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 w:eastAsia="ru-RU"/>
              </w:rPr>
              <w:t>Контрольная работа №1 по теме «Множество действительных чисел. Многочлены»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4"/>
            <w:tcBorders>
              <w:right w:val="single" w:color="000000" w:sz="6" w:space="0"/>
            </w:tcBorders>
          </w:tcPr>
          <w:p>
            <w:pPr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>Функции и графики. Степенная функция с целым показателем - 6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Способы задания функции. Взаимно обратные функции. Композиция функций.  Область определения и множество значений функции.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Нули функции. Промежутки знакопостоянства. Чётные и нечётные функции. Периодические функции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Линейная и квадратичная функции. Элементарное исследование и графики функций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Степенная функция с натуральным и целым показателем. Её свойства и график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i/>
                <w:iCs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 w:eastAsia="ru-RU"/>
              </w:rPr>
              <w:t>Контрольная работа №2 по теме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«Функции и графики»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4"/>
            <w:tcBorders>
              <w:right w:val="single" w:color="000000" w:sz="6" w:space="0"/>
            </w:tcBorders>
          </w:tcPr>
          <w:p>
            <w:pPr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 xml:space="preserve">Арифметический корень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val="en-GB"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>-ой степени. Иррациональные уравнения - 18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284"/>
              </w:tabs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Арифметический корень натуральной степени и его свойства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Преобразования числовых выражений, содержащих степени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Вынесение множителя из-под знака корня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Внесение множителя под знак корня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Сокращение дробей, содержащих радикалы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Преобразование иррациональных выражений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Повторение по теме «Арифметический корень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-ной степени»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 w:eastAsia="ru-RU"/>
              </w:rPr>
              <w:t>Контрольная работа№3 по теме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«Арифметический корень n-ой степени»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Иррациональные уравнения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  <w:t>Область допустимых значений иррационального уравнения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Основные методы решения иррациональных уравнений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Равносильные переходы в решении иррациональных уравнений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  <w:t>Алгоритм решения иррациональных уравнений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  <w:t>Решение иррациональных уравнений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  <w:t>Решение иррациональных уравнений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Свойства и график корня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GB" w:eastAsia="ru-RU"/>
              </w:rPr>
              <w:t>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-ой степени как функции обратной степени с натуральным показателем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  <w:t>Повторение по теме «Иррациональные уравнения»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 w:eastAsia="ru-RU"/>
              </w:rPr>
              <w:t>Контрольная работа №4 по теме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«Иррациональные уравнения»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4"/>
            <w:tcBorders>
              <w:right w:val="single" w:color="000000" w:sz="6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31F20"/>
                <w:sz w:val="24"/>
                <w:szCs w:val="24"/>
                <w:lang w:val="ru-RU" w:eastAsia="ru-RU"/>
              </w:rPr>
              <w:t>Формулы тригонометрии. Тригонометрические уравнения - 22 часа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Синус, косинус числового аргумента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Тангенс и котангенс числового аргумента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Арксинус, арккосинус и арктангенс числового аргумента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Основные тригонометрические тождества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  <w:t>Формулы двойного угла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  <w:t>Формулы понижения степени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  <w:t>Формулы половинного угла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  <w:t>Формулы суммы аргументов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  <w:t>Формулы суммы функций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  <w:t>Формулы произведения функций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  <w:t>Преобразование тригонометрических выражений с помощью формул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 w:eastAsia="ru-RU"/>
              </w:rPr>
              <w:t>Контрольная работа №5 по теме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«Тригонометрические выражения»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 xml:space="preserve">Решение уравнения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  <w:t>cosx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 xml:space="preserve"> =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 xml:space="preserve">Решение уравнения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  <w:t>sinx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 xml:space="preserve"> =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 xml:space="preserve">Решение уравнений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  <w:t>tgx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 xml:space="preserve"> =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  <w:t>ctgx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 xml:space="preserve"> =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Метод замены переменной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Уравнения, сводящиеся к квадратным уравнениям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Метод разложения на множители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Однородные тригонометрические уравнения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Решение тригонометрических уравнений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 w:eastAsia="ru-RU"/>
              </w:rPr>
              <w:t>Контрольная работа №6 по теме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«Тригонометрические Уравнения»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4"/>
            <w:tcBorders>
              <w:right w:val="single" w:color="000000" w:sz="6" w:space="0"/>
            </w:tcBorders>
          </w:tcPr>
          <w:p>
            <w:pPr>
              <w:tabs>
                <w:tab w:val="left" w:pos="284"/>
              </w:tabs>
              <w:spacing w:before="0" w:beforeAutospacing="0" w:after="0" w:afterAutospacing="0"/>
              <w:ind w:right="-10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>Последовательности и прогрессии - 5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/>
              </w:rPr>
              <w:t>Последовательности, способы задания последовательностей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/>
              </w:rPr>
              <w:t>Метод математической индукции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/>
              </w:rPr>
              <w:t>Монотонные и ограниченные последовательности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Арифметическая и геометрическая прогрессии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 w:eastAsia="ru-RU"/>
              </w:rPr>
              <w:t>Контрольная работа №7 по теме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  <w:lang w:val="ru-RU" w:eastAsia="ru-RU"/>
              </w:rPr>
              <w:t xml:space="preserve"> «Последовательности и прогрессии»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gridSpan w:val="4"/>
            <w:tcBorders>
              <w:right w:val="single" w:color="000000" w:sz="6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ru-RU"/>
              </w:rPr>
              <w:t xml:space="preserve">Повторение, обобщение, систематизация знаний -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>3 часа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Решения тригонометрических уравнений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  <w:t>Систематизация знаний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01" w:type="dxa"/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ru-RU" w:eastAsia="ru-RU" w:bidi="en-US"/>
              </w:rPr>
            </w:pPr>
          </w:p>
        </w:tc>
        <w:tc>
          <w:tcPr>
            <w:tcW w:w="1234" w:type="dxa"/>
          </w:tcPr>
          <w:p>
            <w:pPr>
              <w:spacing w:before="0" w:beforeAutospacing="0" w:after="0" w:afterAutospacing="0"/>
              <w:ind w:firstLine="709"/>
              <w:rPr>
                <w:rFonts w:ascii="Times New Roman" w:hAnsi="Times New Roman" w:eastAsia="Newton-Regular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31F20"/>
                <w:sz w:val="24"/>
                <w:szCs w:val="24"/>
                <w:lang w:val="ru-RU" w:eastAsia="ru-RU"/>
              </w:rPr>
              <w:t xml:space="preserve">Итоговая контрольная работа №8 </w:t>
            </w:r>
          </w:p>
        </w:tc>
      </w:tr>
      <w:bookmarkEnd w:id="0"/>
    </w:tbl>
    <w:p>
      <w:pPr>
        <w:spacing w:line="600" w:lineRule="atLeast"/>
      </w:pPr>
    </w:p>
    <w:p>
      <w:pPr>
        <w:spacing w:line="600" w:lineRule="atLeast"/>
      </w:pPr>
      <w:r>
        <w:br w:type="textWrapping"/>
      </w:r>
    </w:p>
    <w:p>
      <w:r>
        <w:br w:type="page"/>
      </w: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Мерзляк А.Г.  Алгебра </w:t>
      </w:r>
      <w:r>
        <w:rPr>
          <w:rFonts w:hint="default" w:ascii="Times New Roman" w:hAnsi="Times New Roman"/>
          <w:color w:val="000000"/>
          <w:sz w:val="24"/>
          <w:lang w:val="en-US"/>
        </w:rPr>
        <w:t>10</w:t>
      </w:r>
      <w:r>
        <w:rPr>
          <w:rFonts w:hint="default" w:ascii="Times New Roman" w:hAnsi="Times New Roman"/>
          <w:color w:val="000000"/>
          <w:sz w:val="24"/>
          <w:lang w:val="ru-RU"/>
        </w:rPr>
        <w:t>, 11</w:t>
      </w:r>
      <w:r>
        <w:rPr>
          <w:rFonts w:ascii="Times New Roman" w:hAnsi="Times New Roman"/>
          <w:color w:val="000000"/>
          <w:sz w:val="24"/>
          <w:lang w:val="ru-RU"/>
        </w:rPr>
        <w:t xml:space="preserve"> класс.</w:t>
      </w:r>
    </w:p>
    <w:p>
      <w:pPr>
        <w:spacing w:after="0" w:line="480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bookmarkStart w:id="1" w:name="_GoBack"/>
      <w:bookmarkEnd w:id="1"/>
    </w:p>
    <w:p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Алгебра. Методические рекомендации. </w:t>
      </w:r>
      <w:r>
        <w:rPr>
          <w:rFonts w:hint="default" w:ascii="Times New Roman" w:hAnsi="Times New Roman"/>
          <w:sz w:val="24"/>
          <w:lang w:val="en-US"/>
        </w:rPr>
        <w:t>10</w:t>
      </w:r>
      <w:r>
        <w:rPr>
          <w:rFonts w:hint="default" w:ascii="Times New Roman" w:hAnsi="Times New Roman"/>
          <w:sz w:val="24"/>
          <w:lang w:val="ru-RU"/>
        </w:rPr>
        <w:t>-11</w:t>
      </w:r>
      <w:r>
        <w:rPr>
          <w:rFonts w:ascii="Times New Roman" w:hAnsi="Times New Roman"/>
          <w:sz w:val="24"/>
          <w:lang w:val="ru-RU"/>
        </w:rPr>
        <w:t xml:space="preserve"> класс / С. Б. Суворова, Е. А. Бунимович,        Л. В. Кузнецова и др. — М.: Просвещение, 2023 </w:t>
      </w:r>
    </w:p>
    <w:p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</w:pPr>
    </w:p>
    <w:p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>
      <w:pPr>
        <w:spacing w:after="0"/>
        <w:ind w:left="135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1. Образовательный портал для подготовки к экзаменам  СДАМ ГИА. </w:t>
      </w:r>
      <w:r>
        <w:fldChar w:fldCharType="begin"/>
      </w:r>
      <w:r>
        <w:instrText xml:space="preserve"> HYPERLINK "https://www.google.com/url?q=https://oge.sdamgia.ru/&amp;sa=D&amp;source=editors&amp;ust=1670265031496333&amp;usg=AOvVaw3k16G5-xOewTyU6bHAVDa0" </w:instrText>
      </w:r>
      <w:r>
        <w:fldChar w:fldCharType="separate"/>
      </w:r>
      <w:r>
        <w:rPr>
          <w:rFonts w:ascii="Times New Roman" w:hAnsi="Times New Roman"/>
          <w:sz w:val="24"/>
          <w:lang w:val="ru-RU"/>
        </w:rPr>
        <w:t>https://еge.sdamgia.ru/</w:t>
      </w:r>
      <w:r>
        <w:rPr>
          <w:rFonts w:ascii="Times New Roman" w:hAnsi="Times New Roman"/>
          <w:sz w:val="24"/>
          <w:lang w:val="ru-RU"/>
        </w:rPr>
        <w:fldChar w:fldCharType="end"/>
      </w:r>
    </w:p>
    <w:p>
      <w:pPr>
        <w:spacing w:after="0"/>
        <w:ind w:left="135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2. Открытый банк заданий ОГЭ. https://fipi.ru/oge/otkrytyy-bank-zadaniy-oge 3.Информационно-образовательная среда «Российская электронная школа» </w:t>
      </w:r>
      <w:r>
        <w:fldChar w:fldCharType="begin"/>
      </w:r>
      <w:r>
        <w:instrText xml:space="preserve"> HYPERLINK "https://www.google.com/url?q=https://resh.edu.ru/&amp;sa=D&amp;source=editors&amp;ust=1670265031497350&amp;usg=AOvVaw2V2nk6U-inF3GiibGkHWU6" </w:instrText>
      </w:r>
      <w:r>
        <w:fldChar w:fldCharType="separate"/>
      </w:r>
      <w:r>
        <w:rPr>
          <w:rFonts w:ascii="Times New Roman" w:hAnsi="Times New Roman"/>
          <w:sz w:val="24"/>
          <w:lang w:val="ru-RU"/>
        </w:rPr>
        <w:t>https://resh.edu.ru/</w:t>
      </w:r>
      <w:r>
        <w:rPr>
          <w:rFonts w:ascii="Times New Roman" w:hAnsi="Times New Roman"/>
          <w:sz w:val="24"/>
          <w:lang w:val="ru-RU"/>
        </w:rPr>
        <w:fldChar w:fldCharType="end"/>
      </w:r>
    </w:p>
    <w:p>
      <w:pPr>
        <w:spacing w:after="0"/>
        <w:ind w:left="135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4.Ресурс «Открытый урок. Первое сентября» / база педагогических идей </w:t>
      </w:r>
      <w:r>
        <w:fldChar w:fldCharType="begin"/>
      </w:r>
      <w:r>
        <w:instrText xml:space="preserve"> HYPERLINK "https://www.google.com/url?q=https://urok.lsept.ru/&amp;sa=D&amp;source=editors&amp;ust=1670265031497905&amp;usg=AOvVaw07YvGbb2kKPUliPKz-9LHZ" </w:instrText>
      </w:r>
      <w:r>
        <w:fldChar w:fldCharType="separate"/>
      </w:r>
      <w:r>
        <w:rPr>
          <w:rFonts w:ascii="Times New Roman" w:hAnsi="Times New Roman"/>
          <w:sz w:val="24"/>
          <w:lang w:val="ru-RU"/>
        </w:rPr>
        <w:t>https://urok.lsept.ru/</w:t>
      </w:r>
      <w:r>
        <w:rPr>
          <w:rFonts w:ascii="Times New Roman" w:hAnsi="Times New Roman"/>
          <w:sz w:val="24"/>
          <w:lang w:val="ru-RU"/>
        </w:rPr>
        <w:fldChar w:fldCharType="end"/>
      </w:r>
    </w:p>
    <w:p>
      <w:pPr>
        <w:spacing w:after="0"/>
        <w:ind w:left="135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5.Интерактивная        образовательная онлайн        – платформа </w:t>
      </w:r>
      <w:r>
        <w:fldChar w:fldCharType="begin"/>
      </w:r>
      <w:r>
        <w:instrText xml:space="preserve"> HYPERLINK "https://www.google.com/url?q=http://https&amp;sa=D&amp;source=editors&amp;ust=1670265031498359&amp;usg=AOvVaw3vBch8V8oPewRTjFmrNXNQ" </w:instrText>
      </w:r>
      <w:r>
        <w:fldChar w:fldCharType="separate"/>
      </w:r>
      <w:r>
        <w:rPr>
          <w:rFonts w:ascii="Times New Roman" w:hAnsi="Times New Roman"/>
          <w:sz w:val="24"/>
          <w:lang w:val="ru-RU"/>
        </w:rPr>
        <w:t>https</w:t>
      </w:r>
      <w:r>
        <w:rPr>
          <w:rFonts w:ascii="Times New Roman" w:hAnsi="Times New Roman"/>
          <w:sz w:val="24"/>
          <w:lang w:val="ru-RU"/>
        </w:rPr>
        <w:fldChar w:fldCharType="end"/>
      </w:r>
      <w:r>
        <w:fldChar w:fldCharType="begin"/>
      </w:r>
      <w:r>
        <w:instrText xml:space="preserve"> HYPERLINK "https://www.google.com/url?q=http://https/&amp;sa=D&amp;source=editors&amp;ust=1670265031498688&amp;usg=AOvVaw2X8zg__oX-W5nrpup659rj" </w:instrText>
      </w:r>
      <w:r>
        <w:fldChar w:fldCharType="separate"/>
      </w:r>
      <w:r>
        <w:rPr>
          <w:rFonts w:ascii="Times New Roman" w:hAnsi="Times New Roman"/>
          <w:sz w:val="24"/>
          <w:lang w:val="ru-RU"/>
        </w:rPr>
        <w:t>://www.yaklass.ru/ProgressReports/SubjectReport</w:t>
      </w:r>
      <w:r>
        <w:rPr>
          <w:rFonts w:ascii="Times New Roman" w:hAnsi="Times New Roman"/>
          <w:sz w:val="24"/>
          <w:lang w:val="ru-RU"/>
        </w:rPr>
        <w:fldChar w:fldCharType="end"/>
      </w:r>
    </w:p>
    <w:p>
      <w:pPr>
        <w:spacing w:line="600" w:lineRule="atLeast"/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Fira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ewton-Regula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46A80"/>
    <w:multiLevelType w:val="multilevel"/>
    <w:tmpl w:val="08D46A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9911E2B"/>
    <w:multiLevelType w:val="multilevel"/>
    <w:tmpl w:val="09911E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30F4956"/>
    <w:multiLevelType w:val="multilevel"/>
    <w:tmpl w:val="130F49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1BB0DA7"/>
    <w:multiLevelType w:val="multilevel"/>
    <w:tmpl w:val="31BB0DA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C2F3CDC"/>
    <w:multiLevelType w:val="multilevel"/>
    <w:tmpl w:val="5C2F3CD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64491029"/>
    <w:multiLevelType w:val="multilevel"/>
    <w:tmpl w:val="6449102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6BFF6374"/>
    <w:multiLevelType w:val="multilevel"/>
    <w:tmpl w:val="6BFF637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6E3C3A7C"/>
    <w:multiLevelType w:val="multilevel"/>
    <w:tmpl w:val="6E3C3A7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7D3E00EE"/>
    <w:multiLevelType w:val="multilevel"/>
    <w:tmpl w:val="7D3E00E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EBF393F"/>
    <w:multiLevelType w:val="multilevel"/>
    <w:tmpl w:val="7EBF393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6D0"/>
    <w:rsid w:val="00035BFD"/>
    <w:rsid w:val="00080CBD"/>
    <w:rsid w:val="000845C7"/>
    <w:rsid w:val="001248F8"/>
    <w:rsid w:val="001D66DE"/>
    <w:rsid w:val="002D33B1"/>
    <w:rsid w:val="002D3591"/>
    <w:rsid w:val="003514A0"/>
    <w:rsid w:val="00440F7C"/>
    <w:rsid w:val="004F7E17"/>
    <w:rsid w:val="0050453B"/>
    <w:rsid w:val="005A05CE"/>
    <w:rsid w:val="005A1244"/>
    <w:rsid w:val="00653AF6"/>
    <w:rsid w:val="007E7355"/>
    <w:rsid w:val="0091783E"/>
    <w:rsid w:val="00B73A5A"/>
    <w:rsid w:val="00E438A1"/>
    <w:rsid w:val="00F01E19"/>
    <w:rsid w:val="606C1E86"/>
    <w:rsid w:val="6234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before="0" w:after="0"/>
    </w:pPr>
  </w:style>
  <w:style w:type="paragraph" w:styleId="7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before="0" w:after="0"/>
    </w:pPr>
  </w:style>
  <w:style w:type="table" w:styleId="8">
    <w:name w:val="Table Grid"/>
    <w:basedOn w:val="4"/>
    <w:uiPriority w:val="5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table" w:customStyle="1" w:styleId="11">
    <w:name w:val="Сетка таблицы2"/>
    <w:basedOn w:val="4"/>
    <w:uiPriority w:val="39"/>
    <w:pPr>
      <w:spacing w:before="0" w:beforeAutospacing="0" w:after="0" w:afterAutospacing="0"/>
    </w:pPr>
    <w:rPr>
      <w:rFonts w:ascii="Calibri" w:hAnsi="Calibri" w:eastAsia="Calibri" w:cs="Calibri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Верхний колонтитул Знак"/>
    <w:basedOn w:val="3"/>
    <w:link w:val="6"/>
    <w:uiPriority w:val="99"/>
  </w:style>
  <w:style w:type="character" w:customStyle="1" w:styleId="13">
    <w:name w:val="Нижний колонтитул Знак"/>
    <w:basedOn w:val="3"/>
    <w:link w:val="7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5251</Words>
  <Characters>29933</Characters>
  <Lines>249</Lines>
  <Paragraphs>70</Paragraphs>
  <TotalTime>1</TotalTime>
  <ScaleCrop>false</ScaleCrop>
  <LinksUpToDate>false</LinksUpToDate>
  <CharactersWithSpaces>35114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valya</dc:creator>
  <dc:description>Подготовлено экспертами Актион-МЦФЭР</dc:description>
  <cp:lastModifiedBy>Валентина Пипер�</cp:lastModifiedBy>
  <dcterms:modified xsi:type="dcterms:W3CDTF">2023-09-11T06:32:57Z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459586F924324CF08B886515A1F98CF1_12</vt:lpwstr>
  </property>
</Properties>
</file>