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F" w:rsidRDefault="0009759F">
      <w:pPr>
        <w:spacing w:before="77" w:line="319" w:lineRule="auto"/>
        <w:ind w:left="1353" w:right="11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 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Одинцовская средняя общеобразовательная школа № 1</w:t>
      </w: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на Ш</w:t>
            </w:r>
            <w:r>
              <w:rPr>
                <w:sz w:val="24"/>
                <w:szCs w:val="24"/>
              </w:rPr>
              <w:t xml:space="preserve">МО учителей </w:t>
            </w:r>
            <w:r w:rsidRPr="009C7CAB">
              <w:rPr>
                <w:sz w:val="24"/>
                <w:szCs w:val="24"/>
              </w:rPr>
              <w:t xml:space="preserve">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ОНЭЦ</w:t>
            </w:r>
          </w:p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Должикова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C7CAB">
              <w:rPr>
                <w:sz w:val="24"/>
                <w:szCs w:val="24"/>
              </w:rPr>
              <w:t>А.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</w:t>
            </w:r>
            <w:proofErr w:type="spellStart"/>
            <w:r w:rsidRPr="009C7CAB">
              <w:rPr>
                <w:sz w:val="24"/>
                <w:szCs w:val="24"/>
              </w:rPr>
              <w:t>Хамулка</w:t>
            </w:r>
            <w:proofErr w:type="spellEnd"/>
            <w:r w:rsidRPr="009C7CA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Протокол № 1 от</w:t>
            </w:r>
          </w:p>
        </w:tc>
      </w:tr>
      <w:tr w:rsidR="009C7CAB" w:rsidRPr="009C7CAB" w:rsidTr="00373C50">
        <w:trPr>
          <w:trHeight w:val="98"/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</w:tr>
    </w:tbl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71"/>
        <w:ind w:left="0"/>
        <w:jc w:val="left"/>
        <w:rPr>
          <w:sz w:val="28"/>
        </w:rPr>
      </w:pPr>
      <w:bookmarkStart w:id="0" w:name="_GoBack"/>
      <w:bookmarkEnd w:id="0"/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7E587F" w:rsidRDefault="0009759F">
      <w:pPr>
        <w:ind w:left="2372" w:right="2172"/>
        <w:jc w:val="center"/>
        <w:rPr>
          <w:b/>
          <w:sz w:val="40"/>
        </w:rPr>
      </w:pPr>
      <w:r>
        <w:rPr>
          <w:b/>
          <w:sz w:val="40"/>
        </w:rPr>
        <w:t>«Моя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Россия-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новые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горизонты» </w:t>
      </w:r>
      <w:r w:rsidR="00A009B6">
        <w:rPr>
          <w:b/>
          <w:sz w:val="40"/>
        </w:rPr>
        <w:t>11</w:t>
      </w:r>
      <w:r>
        <w:rPr>
          <w:b/>
          <w:sz w:val="40"/>
        </w:rPr>
        <w:t xml:space="preserve"> класс</w:t>
      </w: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spacing w:before="186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"/>
        <w:ind w:left="0"/>
        <w:jc w:val="left"/>
        <w:rPr>
          <w:sz w:val="28"/>
        </w:rPr>
      </w:pPr>
    </w:p>
    <w:p w:rsidR="007E587F" w:rsidRDefault="0009759F">
      <w:pPr>
        <w:jc w:val="center"/>
        <w:rPr>
          <w:sz w:val="28"/>
        </w:rPr>
        <w:sectPr w:rsidR="007E587F">
          <w:type w:val="continuous"/>
          <w:pgSz w:w="11910" w:h="16840"/>
          <w:pgMar w:top="1480" w:right="600" w:bottom="0" w:left="700" w:header="720" w:footer="720" w:gutter="0"/>
          <w:cols w:space="720"/>
        </w:sectPr>
      </w:pPr>
      <w:r>
        <w:rPr>
          <w:sz w:val="28"/>
        </w:rPr>
        <w:t>2023</w:t>
      </w:r>
    </w:p>
    <w:p w:rsidR="007E587F" w:rsidRDefault="0009759F">
      <w:pPr>
        <w:spacing w:before="71"/>
        <w:ind w:left="96" w:right="1"/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7E587F" w:rsidRDefault="007E587F">
      <w:pPr>
        <w:pStyle w:val="a3"/>
        <w:ind w:left="0"/>
        <w:jc w:val="left"/>
        <w:rPr>
          <w:b/>
          <w:sz w:val="36"/>
        </w:rPr>
      </w:pPr>
    </w:p>
    <w:p w:rsidR="007E587F" w:rsidRDefault="0009759F">
      <w:pPr>
        <w:spacing w:before="1"/>
        <w:ind w:left="9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Россия-мои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7E587F" w:rsidRDefault="0009759F">
      <w:pPr>
        <w:pStyle w:val="a3"/>
        <w:spacing w:before="302"/>
        <w:ind w:right="813"/>
      </w:pPr>
      <w:r>
        <w:t>Популяризация культуры труда, связь выбора профессии с персональным счастьем и развитием экономики страны;</w:t>
      </w:r>
    </w:p>
    <w:p w:rsidR="007E587F" w:rsidRDefault="0009759F">
      <w:pPr>
        <w:pStyle w:val="a3"/>
        <w:spacing w:before="72"/>
        <w:ind w:right="814"/>
      </w:pPr>
      <w:r>
        <w:t xml:space="preserve">формирование представлений о развитии и достижениях страны, знакомство с отраслями </w:t>
      </w:r>
      <w:r>
        <w:rPr>
          <w:spacing w:val="-2"/>
        </w:rPr>
        <w:t>экономики;</w:t>
      </w:r>
    </w:p>
    <w:p w:rsidR="007E587F" w:rsidRDefault="0009759F">
      <w:pPr>
        <w:pStyle w:val="a3"/>
        <w:spacing w:before="72"/>
        <w:ind w:right="815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7E587F" w:rsidRDefault="0009759F">
      <w:pPr>
        <w:pStyle w:val="a3"/>
        <w:spacing w:before="72"/>
        <w:ind w:right="811"/>
      </w:pPr>
      <w:r>
        <w:t xml:space="preserve">создание обучающимся равных условий для самоопределения, карьерной навигации и </w:t>
      </w:r>
      <w:proofErr w:type="gramStart"/>
      <w:r>
        <w:t>профессионального развития с учетом персональных интересов</w:t>
      </w:r>
      <w:proofErr w:type="gramEnd"/>
      <w:r>
        <w:t xml:space="preserve"> и мотивов на благо процветания и благополучия страны.</w:t>
      </w:r>
    </w:p>
    <w:p w:rsidR="007E587F" w:rsidRDefault="007E587F">
      <w:pPr>
        <w:pStyle w:val="a3"/>
        <w:spacing w:before="148"/>
        <w:ind w:left="0"/>
        <w:jc w:val="left"/>
      </w:pPr>
    </w:p>
    <w:p w:rsidR="007E587F" w:rsidRDefault="0009759F">
      <w:pPr>
        <w:pStyle w:val="1"/>
        <w:spacing w:line="620" w:lineRule="atLeast"/>
        <w:ind w:right="598" w:firstLine="24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Личностные результаты:</w:t>
      </w:r>
    </w:p>
    <w:p w:rsidR="007E587F" w:rsidRDefault="0009759F">
      <w:pPr>
        <w:spacing w:before="142"/>
        <w:ind w:left="22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0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уважение прав, 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 в рамках реализации программы;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предприятиях своего региона.</w:t>
      </w:r>
    </w:p>
    <w:p w:rsidR="007E587F" w:rsidRDefault="0009759F">
      <w:pPr>
        <w:pStyle w:val="1"/>
        <w:spacing w:before="275"/>
        <w:jc w:val="left"/>
        <w:rPr>
          <w:b w:val="0"/>
        </w:rPr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осознание важности художественной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 как средства коммуникации и самовыражения для представителей многих профессий;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E587F" w:rsidRDefault="007E587F">
      <w:pPr>
        <w:rPr>
          <w:sz w:val="24"/>
        </w:rPr>
        <w:sectPr w:rsidR="007E587F">
          <w:pgSz w:w="11910" w:h="16840"/>
          <w:pgMar w:top="148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4"/>
      </w:pPr>
      <w:r>
        <w:lastRenderedPageBreak/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line="275" w:lineRule="exact"/>
        <w:ind w:left="645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7E587F" w:rsidRDefault="0009759F">
      <w:pPr>
        <w:pStyle w:val="1"/>
        <w:spacing w:before="276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сферы</w:t>
      </w:r>
    </w:p>
    <w:p w:rsidR="007E587F" w:rsidRDefault="0009759F">
      <w:pPr>
        <w:pStyle w:val="a3"/>
        <w:jc w:val="left"/>
      </w:pPr>
      <w:r>
        <w:rPr>
          <w:spacing w:val="-2"/>
        </w:rPr>
        <w:t>«человек-природа»;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587F" w:rsidRDefault="0009759F">
      <w:pPr>
        <w:pStyle w:val="1"/>
        <w:spacing w:before="27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62"/>
        <w:ind w:right="119" w:firstLine="0"/>
        <w:rPr>
          <w:sz w:val="24"/>
        </w:rPr>
      </w:pPr>
      <w:r>
        <w:rPr>
          <w:sz w:val="24"/>
        </w:rPr>
        <w:lastRenderedPageBreak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line="275" w:lineRule="exact"/>
        <w:ind w:left="787" w:hanging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7E587F" w:rsidRDefault="007E587F">
      <w:pPr>
        <w:pStyle w:val="a3"/>
        <w:ind w:left="0"/>
        <w:jc w:val="left"/>
        <w:rPr>
          <w:b/>
        </w:rPr>
      </w:pPr>
    </w:p>
    <w:p w:rsidR="007E587F" w:rsidRDefault="0009759F">
      <w:pPr>
        <w:pStyle w:val="a3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9114"/>
        </w:tabs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 представлений о ней, и находить способы для решения возникшей проблемы;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интернет-источниками;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2630"/>
          <w:tab w:val="left" w:pos="4423"/>
          <w:tab w:val="left" w:pos="5792"/>
          <w:tab w:val="left" w:pos="6147"/>
          <w:tab w:val="left" w:pos="7156"/>
          <w:tab w:val="left" w:pos="7631"/>
          <w:tab w:val="left" w:pos="9081"/>
        </w:tabs>
        <w:ind w:right="125" w:firstLine="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проведённого </w:t>
      </w:r>
      <w:r>
        <w:rPr>
          <w:sz w:val="24"/>
        </w:rPr>
        <w:t>обсуждения в группе или в паре;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специальность в новых условиях;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предназначенную для остальных участников программы.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 в рамках занятий, включённых в программу;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 смягчать конфликты;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сопоставлять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обнаруживать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</w:pPr>
      <w:r>
        <w:lastRenderedPageBreak/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E587F" w:rsidRDefault="0009759F">
      <w:pPr>
        <w:pStyle w:val="1"/>
        <w:spacing w:before="275"/>
        <w:rPr>
          <w:b w:val="0"/>
        </w:rPr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ситуации;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2" w:firstLine="0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E587F" w:rsidRDefault="0009759F">
      <w:pPr>
        <w:pStyle w:val="a3"/>
        <w:ind w:right="122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7E587F" w:rsidRDefault="0009759F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профориентации</w:t>
      </w:r>
    </w:p>
    <w:p w:rsidR="007E587F" w:rsidRDefault="0009759F">
      <w:pPr>
        <w:pStyle w:val="a3"/>
        <w:ind w:right="123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 РФ – счастье в труде) (1 час)</w:t>
      </w:r>
    </w:p>
    <w:p w:rsidR="007E587F" w:rsidRDefault="0009759F">
      <w:pPr>
        <w:pStyle w:val="a3"/>
        <w:spacing w:before="1"/>
        <w:ind w:right="121"/>
      </w:pPr>
      <w:r>
        <w:t>Россия 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 выбора профессии с персональным счастьем и экономикой страны. Познавательные цифры и</w:t>
      </w:r>
      <w:r>
        <w:rPr>
          <w:spacing w:val="40"/>
        </w:rPr>
        <w:t xml:space="preserve"> </w:t>
      </w:r>
      <w:r>
        <w:t>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E587F" w:rsidRDefault="0009759F">
      <w:pPr>
        <w:pStyle w:val="a3"/>
        <w:ind w:right="124"/>
      </w:pPr>
      <w:r>
        <w:rPr>
          <w:b/>
        </w:rPr>
        <w:t>Тема 2</w:t>
      </w:r>
      <w:r>
        <w:t xml:space="preserve">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7E587F" w:rsidRDefault="0009759F">
      <w:pPr>
        <w:pStyle w:val="a3"/>
        <w:ind w:right="12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  <w:ind w:right="120"/>
      </w:pPr>
      <w:r>
        <w:t xml:space="preserve">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t xml:space="preserve"> диагностика </w:t>
      </w:r>
      <w:proofErr w:type="gramStart"/>
      <w:r>
        <w:t>обучающихся</w:t>
      </w:r>
      <w:r>
        <w:rPr>
          <w:spacing w:val="23"/>
        </w:rPr>
        <w:t xml:space="preserve">  </w:t>
      </w:r>
      <w:r>
        <w:t>на</w:t>
      </w:r>
      <w:proofErr w:type="gramEnd"/>
      <w:r>
        <w:rPr>
          <w:spacing w:val="26"/>
        </w:rPr>
        <w:t xml:space="preserve">  </w:t>
      </w:r>
      <w:r>
        <w:t>интернет-платформе</w:t>
      </w:r>
      <w:r>
        <w:rPr>
          <w:spacing w:val="26"/>
        </w:rPr>
        <w:t xml:space="preserve">  </w:t>
      </w:r>
      <w:r>
        <w:t>https://bvbinfo.ru/</w:t>
      </w:r>
      <w:r>
        <w:rPr>
          <w:spacing w:val="25"/>
        </w:rPr>
        <w:t xml:space="preserve">  </w:t>
      </w:r>
      <w:r>
        <w:t>(для</w:t>
      </w:r>
      <w:r>
        <w:rPr>
          <w:spacing w:val="27"/>
        </w:rPr>
        <w:t xml:space="preserve">  </w:t>
      </w:r>
      <w:r>
        <w:t>зарегистрированных</w:t>
      </w:r>
      <w:r>
        <w:rPr>
          <w:spacing w:val="26"/>
        </w:rPr>
        <w:t xml:space="preserve">  </w:t>
      </w:r>
      <w:r>
        <w:rPr>
          <w:spacing w:val="-2"/>
        </w:rPr>
        <w:t>участников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6"/>
      </w:pPr>
      <w:r>
        <w:lastRenderedPageBreak/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19" w:firstLine="720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</w:t>
      </w:r>
      <w:r>
        <w:rPr>
          <w:spacing w:val="40"/>
        </w:rPr>
        <w:t xml:space="preserve"> </w:t>
      </w:r>
      <w:r>
        <w:t>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E587F" w:rsidRDefault="0009759F">
      <w:pPr>
        <w:pStyle w:val="a3"/>
        <w:spacing w:before="275"/>
        <w:ind w:right="123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E587F" w:rsidRDefault="0009759F">
      <w:pPr>
        <w:pStyle w:val="a3"/>
        <w:spacing w:before="1"/>
        <w:ind w:right="120" w:firstLine="720"/>
      </w:pPr>
      <w:r>
        <w:t>В 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E587F" w:rsidRDefault="0009759F">
      <w:pPr>
        <w:pStyle w:val="a3"/>
        <w:spacing w:before="276"/>
        <w:ind w:right="122"/>
      </w:pPr>
      <w:r>
        <w:rPr>
          <w:b/>
        </w:rPr>
        <w:t>Тема 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</w:t>
      </w:r>
      <w:r>
        <w:rPr>
          <w:spacing w:val="-1"/>
        </w:rPr>
        <w:t xml:space="preserve"> </w:t>
      </w:r>
      <w:r>
        <w:t>(1 час) 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spacing w:before="1"/>
        <w:ind w:right="12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40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21" w:firstLine="720"/>
      </w:pPr>
      <w:r>
        <w:t>Методика «Мои ориентиры» – онлайн-диагностика особенностей построения образовательно-профессиональной траектории. В 9 классе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firstLine="720"/>
        <w:jc w:val="left"/>
      </w:pPr>
      <w:r>
        <w:rPr>
          <w:b/>
        </w:rP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</w:t>
      </w:r>
      <w:r>
        <w:rPr>
          <w:spacing w:val="10"/>
        </w:rPr>
        <w:t xml:space="preserve"> </w:t>
      </w:r>
      <w:r>
        <w:t>промышленности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производства»</w:t>
      </w:r>
      <w:r>
        <w:rPr>
          <w:spacing w:val="10"/>
        </w:rPr>
        <w:t xml:space="preserve"> </w:t>
      </w:r>
      <w:r>
        <w:t>(тяжелая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0"/>
        </w:rPr>
        <w:t xml:space="preserve"> </w:t>
      </w:r>
      <w:r>
        <w:t>добыча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переработка</w:t>
      </w:r>
      <w:r>
        <w:rPr>
          <w:spacing w:val="11"/>
        </w:rPr>
        <w:t xml:space="preserve"> </w:t>
      </w:r>
      <w:r>
        <w:rPr>
          <w:spacing w:val="-2"/>
        </w:rPr>
        <w:t>сырья)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lastRenderedPageBreak/>
        <w:t xml:space="preserve">(1 </w:t>
      </w:r>
      <w:r>
        <w:rPr>
          <w:spacing w:val="-4"/>
        </w:rPr>
        <w:t>час)</w:t>
      </w:r>
    </w:p>
    <w:p w:rsidR="007E587F" w:rsidRDefault="0009759F">
      <w:pPr>
        <w:pStyle w:val="a3"/>
        <w:ind w:left="1000"/>
        <w:jc w:val="left"/>
      </w:pPr>
      <w:r>
        <w:t>Популяризация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просвещение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rPr>
          <w:spacing w:val="-2"/>
        </w:rPr>
        <w:t>страны</w:t>
      </w:r>
    </w:p>
    <w:p w:rsidR="007E587F" w:rsidRDefault="0009759F">
      <w:pPr>
        <w:pStyle w:val="a3"/>
        <w:ind w:right="121"/>
      </w:pP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E587F" w:rsidRDefault="0009759F">
      <w:pPr>
        <w:pStyle w:val="a3"/>
        <w:ind w:right="122" w:firstLine="780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цифровой экономики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218"/>
        </w:tabs>
        <w:ind w:right="122" w:firstLine="720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  <w:jc w:val="left"/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11.</w:t>
      </w:r>
      <w:r>
        <w:rPr>
          <w:b/>
          <w:spacing w:val="3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rPr>
          <w:spacing w:val="-5"/>
        </w:rPr>
        <w:t>(1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rPr>
          <w:spacing w:val="-4"/>
        </w:rPr>
        <w:lastRenderedPageBreak/>
        <w:t>час)</w:t>
      </w:r>
    </w:p>
    <w:p w:rsidR="007E587F" w:rsidRDefault="0009759F">
      <w:pPr>
        <w:pStyle w:val="a3"/>
        <w:ind w:left="940"/>
        <w:jc w:val="left"/>
      </w:pPr>
      <w:r>
        <w:t>Для</w:t>
      </w:r>
      <w:r>
        <w:rPr>
          <w:spacing w:val="39"/>
        </w:rPr>
        <w:t xml:space="preserve"> </w:t>
      </w:r>
      <w:r>
        <w:t>обучающихся-участников</w:t>
      </w:r>
      <w:r>
        <w:rPr>
          <w:spacing w:val="41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«Билет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будущее»</w:t>
      </w:r>
      <w:r>
        <w:rPr>
          <w:spacing w:val="42"/>
        </w:rPr>
        <w:t xml:space="preserve"> </w:t>
      </w:r>
      <w:r>
        <w:t>доступна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</w:p>
    <w:p w:rsidR="007E587F" w:rsidRDefault="0009759F">
      <w:pPr>
        <w:pStyle w:val="a3"/>
      </w:pP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 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ind w:right="121" w:firstLine="720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</w:t>
      </w:r>
      <w:proofErr w:type="gramStart"/>
      <w:r>
        <w:t>профессий..</w:t>
      </w:r>
      <w:proofErr w:type="gramEnd"/>
      <w:r>
        <w:rPr>
          <w:spacing w:val="-4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r>
        <w:t>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E587F" w:rsidRDefault="0009759F">
      <w:pPr>
        <w:pStyle w:val="a3"/>
        <w:ind w:right="120" w:firstLine="720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E587F" w:rsidRDefault="0009759F">
      <w:pPr>
        <w:pStyle w:val="a3"/>
        <w:spacing w:before="276"/>
        <w:ind w:right="119" w:firstLine="720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E587F" w:rsidRDefault="0009759F">
      <w:pPr>
        <w:pStyle w:val="a3"/>
        <w:ind w:right="123" w:firstLine="720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13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6"/>
        <w:ind w:right="120" w:firstLine="720"/>
      </w:pPr>
      <w:r>
        <w:rPr>
          <w:b/>
        </w:rP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E587F" w:rsidRDefault="0009759F">
      <w:pPr>
        <w:pStyle w:val="a3"/>
        <w:ind w:right="122" w:firstLine="720"/>
      </w:pPr>
      <w:r>
        <w:t>В 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rPr>
          <w:b/>
        </w:rPr>
        <w:lastRenderedPageBreak/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 w:right="12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 Разбор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полученного</w:t>
      </w:r>
      <w:r>
        <w:rPr>
          <w:spacing w:val="51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серии</w:t>
      </w:r>
      <w:r>
        <w:rPr>
          <w:spacing w:val="5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занятий.</w:t>
      </w:r>
    </w:p>
    <w:p w:rsidR="007E587F" w:rsidRDefault="0009759F">
      <w:pPr>
        <w:pStyle w:val="a3"/>
        <w:ind w:right="120"/>
      </w:pPr>
      <w:r>
        <w:t>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</w:t>
      </w:r>
      <w:r>
        <w:rPr>
          <w:spacing w:val="40"/>
        </w:rPr>
        <w:t xml:space="preserve"> </w:t>
      </w:r>
      <w: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17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E587F" w:rsidRDefault="0009759F">
      <w:pPr>
        <w:pStyle w:val="a3"/>
        <w:spacing w:before="1"/>
        <w:ind w:right="120" w:firstLine="720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</w:t>
      </w:r>
      <w:r>
        <w:rPr>
          <w:spacing w:val="40"/>
        </w:rPr>
        <w:t xml:space="preserve"> </w:t>
      </w:r>
      <w:r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</w:t>
      </w:r>
      <w:r>
        <w:rPr>
          <w:spacing w:val="40"/>
        </w:rPr>
        <w:t xml:space="preserve"> </w:t>
      </w:r>
      <w:r>
        <w:t xml:space="preserve">о профессиях и современном рынке труда в области экономики сельского хозяйства и смежных </w:t>
      </w:r>
      <w:r>
        <w:rPr>
          <w:spacing w:val="-2"/>
        </w:rPr>
        <w:t>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4" w:firstLine="720"/>
      </w:pPr>
      <w:r>
        <w:rPr>
          <w:b/>
        </w:rP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E587F" w:rsidRDefault="0009759F">
      <w:pPr>
        <w:pStyle w:val="a3"/>
        <w:ind w:right="123" w:firstLine="720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69"/>
        </w:rPr>
        <w:t xml:space="preserve"> </w:t>
      </w:r>
      <w:r>
        <w:rPr>
          <w:b/>
        </w:rPr>
        <w:t>19.</w:t>
      </w:r>
      <w:r>
        <w:rPr>
          <w:b/>
          <w:spacing w:val="7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9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здоровая:</w:t>
      </w:r>
      <w:r>
        <w:rPr>
          <w:spacing w:val="71"/>
        </w:rPr>
        <w:t xml:space="preserve"> </w:t>
      </w:r>
      <w:r>
        <w:t>узнаю</w:t>
      </w:r>
      <w:r>
        <w:rPr>
          <w:spacing w:val="69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rPr>
          <w:spacing w:val="-10"/>
        </w:rPr>
        <w:t>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76"/>
        <w:jc w:val="left"/>
      </w:pPr>
      <w:r>
        <w:lastRenderedPageBreak/>
        <w:t>области медицины и здравоохранения» (сфера здравоохранения, фармацевтика и биотехнологии)</w:t>
      </w:r>
      <w:r>
        <w:rPr>
          <w:spacing w:val="40"/>
        </w:rPr>
        <w:t xml:space="preserve"> </w:t>
      </w:r>
      <w:r>
        <w:t>(1 час)</w:t>
      </w:r>
    </w:p>
    <w:p w:rsidR="007E587F" w:rsidRDefault="0009759F">
      <w:pPr>
        <w:pStyle w:val="a3"/>
        <w:ind w:right="121" w:firstLine="780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</w:t>
      </w:r>
      <w:r>
        <w:rPr>
          <w:spacing w:val="40"/>
        </w:rPr>
        <w:t xml:space="preserve"> </w:t>
      </w:r>
      <w:r>
        <w:t>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E587F" w:rsidRDefault="0009759F">
      <w:pPr>
        <w:pStyle w:val="a3"/>
        <w:spacing w:before="275"/>
        <w:ind w:right="123" w:firstLine="720"/>
      </w:pPr>
      <w:r>
        <w:rPr>
          <w:b/>
        </w:rPr>
        <w:t>Тема 20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>Тема 21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E587F" w:rsidRDefault="0009759F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23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right="121" w:firstLine="720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E587F" w:rsidRDefault="0009759F">
      <w:pPr>
        <w:pStyle w:val="a3"/>
        <w:ind w:right="119" w:firstLine="78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>Тема 25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left="94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E587F" w:rsidRDefault="0009759F">
      <w:pPr>
        <w:pStyle w:val="a3"/>
        <w:ind w:right="120" w:firstLine="72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</w:t>
      </w:r>
      <w:r>
        <w:rPr>
          <w:spacing w:val="80"/>
        </w:rPr>
        <w:t xml:space="preserve"> </w:t>
      </w:r>
      <w:r>
        <w:t>сфер: медицина, IT, медиа, бизнес, инженерное дело, различные производства, наука и искусство.</w:t>
      </w:r>
      <w:r>
        <w:rPr>
          <w:spacing w:val="40"/>
        </w:rPr>
        <w:t xml:space="preserve"> </w:t>
      </w:r>
      <w:r>
        <w:t>В рамках занятия рекомендовано к просмотру и обсуждению 1-4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0"/>
        </w:tabs>
        <w:ind w:right="120" w:firstLine="720"/>
        <w:jc w:val="both"/>
        <w:rPr>
          <w:sz w:val="24"/>
        </w:rPr>
      </w:pPr>
      <w:r>
        <w:rPr>
          <w:sz w:val="24"/>
        </w:rPr>
        <w:t xml:space="preserve">серия: мастер-пожарный специализированной пожарно-спасательной части по тушению </w:t>
      </w:r>
      <w:proofErr w:type="gramStart"/>
      <w:r>
        <w:rPr>
          <w:sz w:val="24"/>
        </w:rPr>
        <w:t>крупных</w:t>
      </w:r>
      <w:r>
        <w:rPr>
          <w:spacing w:val="60"/>
          <w:sz w:val="24"/>
        </w:rPr>
        <w:t xml:space="preserve">  </w:t>
      </w:r>
      <w:r>
        <w:rPr>
          <w:sz w:val="24"/>
        </w:rPr>
        <w:t>пожаров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 </w:t>
      </w:r>
      <w:r>
        <w:rPr>
          <w:sz w:val="24"/>
        </w:rPr>
        <w:t>пилот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авиакомпании</w:t>
      </w:r>
      <w:r>
        <w:rPr>
          <w:spacing w:val="60"/>
          <w:sz w:val="24"/>
        </w:rPr>
        <w:t xml:space="preserve">  </w:t>
      </w:r>
      <w:r>
        <w:rPr>
          <w:sz w:val="24"/>
        </w:rPr>
        <w:t>«Аэрофлот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Российские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авиалинии»,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tabs>
          <w:tab w:val="left" w:pos="2771"/>
          <w:tab w:val="left" w:pos="4273"/>
          <w:tab w:val="left" w:pos="5596"/>
          <w:tab w:val="left" w:pos="7976"/>
          <w:tab w:val="left" w:pos="9070"/>
    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k/>
        <w:t>полицейский-кинолог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батальона</w:t>
      </w:r>
      <w:r>
        <w:tab/>
      </w:r>
      <w:r>
        <w:rPr>
          <w:spacing w:val="-2"/>
        </w:rPr>
        <w:t>патрульно-постовой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полиции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метрополитене.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36"/>
        </w:tabs>
        <w:ind w:left="1136" w:hanging="196"/>
        <w:rPr>
          <w:sz w:val="24"/>
        </w:rPr>
      </w:pPr>
      <w:r>
        <w:rPr>
          <w:sz w:val="24"/>
        </w:rPr>
        <w:t>серия: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компании</w:t>
      </w:r>
    </w:p>
    <w:p w:rsidR="007E587F" w:rsidRDefault="0009759F">
      <w:pPr>
        <w:pStyle w:val="a3"/>
        <w:jc w:val="left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60"/>
        </w:rPr>
        <w:t xml:space="preserve"> </w:t>
      </w:r>
      <w:proofErr w:type="spellStart"/>
      <w:r>
        <w:t>нейронаук</w:t>
      </w:r>
      <w:proofErr w:type="spellEnd"/>
      <w:r>
        <w:rPr>
          <w:spacing w:val="60"/>
        </w:rPr>
        <w:t xml:space="preserve"> </w:t>
      </w:r>
      <w:r>
        <w:t>Курчатовского</w:t>
      </w:r>
      <w:r>
        <w:rPr>
          <w:spacing w:val="60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60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rPr>
          <w:spacing w:val="-4"/>
        </w:rPr>
        <w:t>(НИЦ</w:t>
      </w:r>
    </w:p>
    <w:p w:rsidR="007E587F" w:rsidRDefault="0009759F">
      <w:pPr>
        <w:pStyle w:val="a3"/>
        <w:spacing w:before="1"/>
        <w:jc w:val="left"/>
      </w:pPr>
      <w:r>
        <w:t>«Курчатовский</w:t>
      </w:r>
      <w:r>
        <w:rPr>
          <w:spacing w:val="-13"/>
        </w:rPr>
        <w:t xml:space="preserve"> </w:t>
      </w:r>
      <w:r>
        <w:rPr>
          <w:spacing w:val="-2"/>
        </w:rPr>
        <w:t>институт»).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55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 xml:space="preserve">-нейтринных исследований (НИЦ «Курчатовский </w:t>
      </w:r>
      <w:r>
        <w:rPr>
          <w:spacing w:val="-2"/>
          <w:sz w:val="24"/>
        </w:rPr>
        <w:t>институт»).</w:t>
      </w:r>
    </w:p>
    <w:p w:rsidR="007E587F" w:rsidRDefault="0009759F">
      <w:pPr>
        <w:spacing w:before="274"/>
        <w:ind w:left="94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7E587F" w:rsidRDefault="0009759F">
      <w:pPr>
        <w:pStyle w:val="a3"/>
        <w:ind w:right="120" w:firstLine="78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37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7"/>
        </w:tabs>
        <w:ind w:right="126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344"/>
        </w:tabs>
        <w:ind w:right="123" w:firstLine="720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0" w:firstLine="720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1"/>
        <w:numPr>
          <w:ilvl w:val="1"/>
          <w:numId w:val="2"/>
        </w:numPr>
        <w:tabs>
          <w:tab w:val="left" w:pos="1263"/>
        </w:tabs>
        <w:ind w:right="123" w:firstLine="720"/>
      </w:pPr>
      <w:r>
        <w:t xml:space="preserve">Завершающий этап (закрепление полученных знаний, получение цифрового </w:t>
      </w:r>
      <w:r>
        <w:rPr>
          <w:spacing w:val="-2"/>
        </w:rPr>
        <w:t>артефакта).</w:t>
      </w:r>
    </w:p>
    <w:p w:rsidR="007E587F" w:rsidRDefault="0009759F">
      <w:pPr>
        <w:pStyle w:val="a3"/>
        <w:ind w:right="122" w:firstLine="720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78"/>
        <w:ind w:right="122" w:firstLine="720"/>
      </w:pPr>
      <w:r>
        <w:rPr>
          <w:b/>
        </w:rPr>
        <w:lastRenderedPageBreak/>
        <w:t>Тема 31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2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«Моё будущее –</w:t>
      </w:r>
      <w:r>
        <w:rPr>
          <w:spacing w:val="-2"/>
        </w:rPr>
        <w:t xml:space="preserve"> </w:t>
      </w:r>
      <w:r>
        <w:t xml:space="preserve">Моя страна» (1 </w:t>
      </w:r>
      <w:r>
        <w:rPr>
          <w:spacing w:val="-4"/>
        </w:rPr>
        <w:t>час)</w:t>
      </w:r>
    </w:p>
    <w:p w:rsidR="007E587F" w:rsidRDefault="0009759F">
      <w:pPr>
        <w:pStyle w:val="a3"/>
        <w:ind w:right="121" w:firstLine="720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E587F" w:rsidRDefault="007E587F">
      <w:pPr>
        <w:pStyle w:val="a3"/>
        <w:spacing w:before="46"/>
        <w:ind w:left="0"/>
        <w:jc w:val="left"/>
      </w:pP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7E587F" w:rsidRDefault="007E587F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7E587F" w:rsidRDefault="0009759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ind w:left="416" w:right="332" w:hanging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</w:tbl>
    <w:p w:rsidR="007E587F" w:rsidRDefault="007E587F">
      <w:pPr>
        <w:rPr>
          <w:sz w:val="24"/>
        </w:rPr>
        <w:sectPr w:rsidR="007E587F">
          <w:pgSz w:w="11910" w:h="16840"/>
          <w:pgMar w:top="1520" w:right="596" w:bottom="963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 экономического развития РФ —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счастье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будущее»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(введение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:rsidR="007E587F" w:rsidRDefault="0009759F">
            <w:pPr>
              <w:pStyle w:val="TableParagraph"/>
              <w:spacing w:line="270" w:lineRule="atLeast"/>
              <w:ind w:left="133" w:right="12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поступления)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науки и образования»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800" w:right="79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приуроченная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 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 w:line="275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251" w:hanging="10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 производства»</w:t>
            </w:r>
          </w:p>
          <w:p w:rsidR="007E587F" w:rsidRDefault="0009759F">
            <w:pPr>
              <w:pStyle w:val="TableParagraph"/>
              <w:ind w:left="408" w:right="399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металлург,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аддитивным 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552" w:right="541" w:hanging="2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  <w:p w:rsidR="007E587F" w:rsidRDefault="0009759F">
            <w:pPr>
              <w:pStyle w:val="TableParagraph"/>
              <w:ind w:left="574" w:right="56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 робототехника)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по профессиям 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798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551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394" w:hanging="122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428" w:firstLine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587F" w:rsidRDefault="00097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дела»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2208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специалист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-2"/>
                <w:sz w:val="24"/>
              </w:rPr>
              <w:t>рефлексия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плодородная: узнаю о достижениях агропромышленного комплекса страны»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70" w:lineRule="atLeast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здоровая: узнаю достижения страны в области медицины и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7E587F" w:rsidRDefault="0009759F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936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55" w:lineRule="exact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7E587F" w:rsidRDefault="0009759F">
            <w:pPr>
              <w:pStyle w:val="TableParagraph"/>
              <w:spacing w:line="27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7E587F" w:rsidRDefault="0009759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 по туризму, организатор благотворительных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креативная: узнаю творческие профессии»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1)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2)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line="27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«Моё </w:t>
            </w:r>
            <w:r>
              <w:rPr>
                <w:spacing w:val="-2"/>
                <w:sz w:val="24"/>
              </w:rPr>
              <w:t>будущее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— моя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280" w:left="700" w:header="720" w:footer="720" w:gutter="0"/>
          <w:cols w:space="720"/>
        </w:sectPr>
      </w:pPr>
    </w:p>
    <w:p w:rsidR="007E587F" w:rsidRDefault="007E587F" w:rsidP="009C7CAB">
      <w:pPr>
        <w:pStyle w:val="a3"/>
        <w:spacing w:before="4"/>
        <w:ind w:left="0"/>
        <w:jc w:val="left"/>
        <w:rPr>
          <w:b/>
          <w:sz w:val="17"/>
        </w:rPr>
      </w:pPr>
    </w:p>
    <w:sectPr w:rsidR="007E587F">
      <w:pgSz w:w="11910" w:h="16840"/>
      <w:pgMar w:top="19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E90"/>
    <w:multiLevelType w:val="hybridMultilevel"/>
    <w:tmpl w:val="C7E06A46"/>
    <w:lvl w:ilvl="0" w:tplc="59A223AE">
      <w:numFmt w:val="bullet"/>
      <w:lvlText w:val=""/>
      <w:lvlJc w:val="left"/>
      <w:pPr>
        <w:ind w:left="22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999C">
      <w:numFmt w:val="bullet"/>
      <w:lvlText w:val="•"/>
      <w:lvlJc w:val="left"/>
      <w:pPr>
        <w:ind w:left="1259" w:hanging="426"/>
      </w:pPr>
      <w:rPr>
        <w:rFonts w:hint="default"/>
        <w:lang w:val="ru-RU" w:eastAsia="en-US" w:bidi="ar-SA"/>
      </w:rPr>
    </w:lvl>
    <w:lvl w:ilvl="2" w:tplc="657EECF0">
      <w:numFmt w:val="bullet"/>
      <w:lvlText w:val="•"/>
      <w:lvlJc w:val="left"/>
      <w:pPr>
        <w:ind w:left="2298" w:hanging="426"/>
      </w:pPr>
      <w:rPr>
        <w:rFonts w:hint="default"/>
        <w:lang w:val="ru-RU" w:eastAsia="en-US" w:bidi="ar-SA"/>
      </w:rPr>
    </w:lvl>
    <w:lvl w:ilvl="3" w:tplc="4AF619A0">
      <w:numFmt w:val="bullet"/>
      <w:lvlText w:val="•"/>
      <w:lvlJc w:val="left"/>
      <w:pPr>
        <w:ind w:left="3337" w:hanging="426"/>
      </w:pPr>
      <w:rPr>
        <w:rFonts w:hint="default"/>
        <w:lang w:val="ru-RU" w:eastAsia="en-US" w:bidi="ar-SA"/>
      </w:rPr>
    </w:lvl>
    <w:lvl w:ilvl="4" w:tplc="5AC83E78">
      <w:numFmt w:val="bullet"/>
      <w:lvlText w:val="•"/>
      <w:lvlJc w:val="left"/>
      <w:pPr>
        <w:ind w:left="4376" w:hanging="426"/>
      </w:pPr>
      <w:rPr>
        <w:rFonts w:hint="default"/>
        <w:lang w:val="ru-RU" w:eastAsia="en-US" w:bidi="ar-SA"/>
      </w:rPr>
    </w:lvl>
    <w:lvl w:ilvl="5" w:tplc="0CC06242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F4B8EA36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9F16B5C4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C4EE66A2">
      <w:numFmt w:val="bullet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B722233"/>
    <w:multiLevelType w:val="hybridMultilevel"/>
    <w:tmpl w:val="7F72A1E0"/>
    <w:lvl w:ilvl="0" w:tplc="7D1AEF9E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FEB0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2" w:tplc="6638CE32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D3DE6A7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4" w:tplc="66FE7C90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5" w:tplc="1BE6CBA8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6BA63DDC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7" w:tplc="69963A7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8" w:tplc="AA8E79B4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375009"/>
    <w:multiLevelType w:val="hybridMultilevel"/>
    <w:tmpl w:val="53E01E50"/>
    <w:lvl w:ilvl="0" w:tplc="456A6AAA">
      <w:start w:val="1"/>
      <w:numFmt w:val="decimal"/>
      <w:lvlText w:val="%1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E67DE">
      <w:numFmt w:val="bullet"/>
      <w:lvlText w:val="•"/>
      <w:lvlJc w:val="left"/>
      <w:pPr>
        <w:ind w:left="1259" w:hanging="241"/>
      </w:pPr>
      <w:rPr>
        <w:rFonts w:hint="default"/>
        <w:lang w:val="ru-RU" w:eastAsia="en-US" w:bidi="ar-SA"/>
      </w:rPr>
    </w:lvl>
    <w:lvl w:ilvl="2" w:tplc="2C367866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3" w:tplc="8550D5B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735024D4">
      <w:numFmt w:val="bullet"/>
      <w:lvlText w:val="•"/>
      <w:lvlJc w:val="left"/>
      <w:pPr>
        <w:ind w:left="4376" w:hanging="241"/>
      </w:pPr>
      <w:rPr>
        <w:rFonts w:hint="default"/>
        <w:lang w:val="ru-RU" w:eastAsia="en-US" w:bidi="ar-SA"/>
      </w:rPr>
    </w:lvl>
    <w:lvl w:ilvl="5" w:tplc="2B8CFB22">
      <w:numFmt w:val="bullet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 w:tplc="F9B2EEB8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A5A08A76">
      <w:numFmt w:val="bullet"/>
      <w:lvlText w:val="•"/>
      <w:lvlJc w:val="left"/>
      <w:pPr>
        <w:ind w:left="7493" w:hanging="241"/>
      </w:pPr>
      <w:rPr>
        <w:rFonts w:hint="default"/>
        <w:lang w:val="ru-RU" w:eastAsia="en-US" w:bidi="ar-SA"/>
      </w:rPr>
    </w:lvl>
    <w:lvl w:ilvl="8" w:tplc="3FB0C060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10E"/>
    <w:multiLevelType w:val="hybridMultilevel"/>
    <w:tmpl w:val="90186094"/>
    <w:lvl w:ilvl="0" w:tplc="A350C178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CB6A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268EF20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3" w:tplc="40F68DA8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F1AAC13C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5" w:tplc="B5A4DDB2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6" w:tplc="A194139A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7" w:tplc="67B4C25C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C85C2122">
      <w:numFmt w:val="bullet"/>
      <w:lvlText w:val="•"/>
      <w:lvlJc w:val="left"/>
      <w:pPr>
        <w:ind w:left="83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87F"/>
    <w:rsid w:val="0009759F"/>
    <w:rsid w:val="00273467"/>
    <w:rsid w:val="003A54CC"/>
    <w:rsid w:val="007E587F"/>
    <w:rsid w:val="009C7CAB"/>
    <w:rsid w:val="00A009B6"/>
    <w:rsid w:val="00B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AC0B"/>
  <w15:docId w15:val="{F1F2F706-226F-4892-A288-98EC488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6915</Words>
  <Characters>39417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Вячеслав</cp:lastModifiedBy>
  <cp:revision>7</cp:revision>
  <dcterms:created xsi:type="dcterms:W3CDTF">2023-10-09T12:12:00Z</dcterms:created>
  <dcterms:modified xsi:type="dcterms:W3CDTF">2023-10-09T13:52:00Z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2021</vt:lpwstr>
  </property>
</Properties>
</file>