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left="120"/>
        <w:jc w:val="center"/>
        <w:rPr>
          <w:lang w:val="ru-RU"/>
        </w:rPr>
      </w:pPr>
      <w:bookmarkStart w:id="0" w:name="block-20124315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0b49891-40ec-4ab4-8be6-8343d170ad5f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Московской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ddc25da-3cd4-4709-b96f-e9d7f0a42b45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Одинцовского городского округа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Одинцовская СОШ №1</w:t>
      </w:r>
    </w:p>
    <w:tbl>
      <w:tblPr>
        <w:tblStyle w:val="7"/>
        <w:tblpPr w:leftFromText="180" w:rightFromText="180" w:vertAnchor="text" w:horzAnchor="page" w:tblpX="1896" w:tblpY="235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450850</wp:posOffset>
                  </wp:positionH>
                  <wp:positionV relativeFrom="paragraph">
                    <wp:posOffset>610870</wp:posOffset>
                  </wp:positionV>
                  <wp:extent cx="1104900" cy="394335"/>
                  <wp:effectExtent l="0" t="0" r="0" b="5715"/>
                  <wp:wrapNone/>
                  <wp:docPr id="1" name="Изображение 1" descr="Sign-PhotoRoom.png-PhotoRo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 descr="Sign-PhotoRoom.png-PhotoRoom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b="66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ШМО учителей математики, физики и информатики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Пиперова В.А.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 от «2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» августа   2023 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41" w:type="dxa"/>
          </w:tcPr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Жигалова Е.С.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 от «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» августа   2023 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41" w:type="dxa"/>
          </w:tcPr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Романовская О.В.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 от «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» августа   2023 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 w:line="408" w:lineRule="auto"/>
        <w:ind w:left="120"/>
        <w:jc w:val="center"/>
        <w:rPr>
          <w:rFonts w:ascii="Times New Roman" w:hAnsi="Times New Roman"/>
          <w:b/>
          <w:i w:val="0"/>
          <w:color w:val="000000"/>
          <w:sz w:val="28"/>
        </w:rPr>
      </w:pP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РАБОЧАЯ ПРОГРАММА</w:t>
      </w: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(ID 2688277)</w:t>
      </w:r>
    </w:p>
    <w:p>
      <w:pPr>
        <w:spacing w:before="0" w:after="0"/>
        <w:ind w:left="120"/>
        <w:jc w:val="center"/>
      </w:pP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учебного предмета «Алгебра и начала математического анализа. Углубленный уровень»</w:t>
      </w: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10 </w:t>
      </w:r>
      <w:r>
        <w:rPr>
          <w:rFonts w:ascii="Calibri" w:hAnsi="Calibri"/>
          <w:b w:val="0"/>
          <w:i w:val="0"/>
          <w:color w:val="000000"/>
          <w:sz w:val="28"/>
        </w:rPr>
        <w:t xml:space="preserve">–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6e18b3c-35f3-4b4e-b4f2-8d25001e58d1"/>
      <w:r>
        <w:rPr>
          <w:rFonts w:ascii="Times New Roman" w:hAnsi="Times New Roman"/>
          <w:b/>
          <w:color w:val="000000"/>
          <w:sz w:val="28"/>
          <w:lang w:val="ru-RU"/>
        </w:rPr>
        <w:t>г. Одинцово</w:t>
      </w:r>
      <w:r>
        <w:rPr>
          <w:rFonts w:hint="default" w:ascii="Times New Roman" w:hAnsi="Times New Roman"/>
          <w:b/>
          <w:color w:val="000000"/>
          <w:sz w:val="28"/>
          <w:lang w:val="ru-RU"/>
        </w:rPr>
        <w:t>,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202</w:t>
      </w:r>
      <w:bookmarkEnd w:id="3"/>
      <w:r>
        <w:rPr>
          <w:rFonts w:hint="default" w:ascii="Times New Roman" w:hAnsi="Times New Roman"/>
          <w:b/>
          <w:color w:val="000000"/>
          <w:sz w:val="28"/>
          <w:lang w:val="ru-RU"/>
        </w:rPr>
        <w:t>3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/>
          <w:i w:val="0"/>
          <w:color w:val="000000"/>
          <w:sz w:val="28"/>
        </w:rPr>
        <w:t>‌ 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bookmarkEnd w:id="0"/>
      <w:bookmarkStart w:id="4" w:name="block-20124313"/>
      <w:r>
        <w:rPr>
          <w:rFonts w:ascii="Times New Roman" w:hAnsi="Times New Roman"/>
          <w:b/>
          <w:i w:val="0"/>
          <w:color w:val="000000"/>
          <w:sz w:val="28"/>
        </w:rPr>
        <w:t>ПОЯСНИТЕЛЬНАЯ ЗАПИСКА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основе методики обучения алгебре и началам математического анализа лежит деятельностный принцип обучения.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  <w:bookmarkStart w:id="5" w:name="3d76e050-51fd-4b58-80c8-65c11753c1a9"/>
      <w:r>
        <w:rPr>
          <w:rFonts w:ascii="Times New Roman" w:hAnsi="Times New Roman"/>
          <w:b w:val="0"/>
          <w:i w:val="0"/>
          <w:color w:val="000000"/>
          <w:sz w:val="28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5"/>
      <w:r>
        <w:rPr>
          <w:rFonts w:ascii="Times New Roman" w:hAnsi="Times New Roman"/>
          <w:b w:val="0"/>
          <w:i w:val="0"/>
          <w:color w:val="000000"/>
          <w:sz w:val="28"/>
        </w:rPr>
        <w:t>‌‌</w:t>
      </w:r>
    </w:p>
    <w:p>
      <w:pPr>
        <w:sectPr>
          <w:pgSz w:w="11906" w:h="16383"/>
          <w:cols w:space="720" w:num="1"/>
        </w:sectPr>
      </w:pPr>
      <w:bookmarkStart w:id="6" w:name="block-20124313"/>
    </w:p>
    <w:bookmarkEnd w:id="4"/>
    <w:bookmarkEnd w:id="6"/>
    <w:p>
      <w:pPr>
        <w:spacing w:before="0" w:after="0" w:line="264" w:lineRule="auto"/>
        <w:ind w:left="120"/>
        <w:jc w:val="both"/>
      </w:pPr>
      <w:bookmarkStart w:id="7" w:name="block-20124312"/>
      <w:r>
        <w:rPr>
          <w:rFonts w:ascii="Times New Roman" w:hAnsi="Times New Roman"/>
          <w:b/>
          <w:i w:val="0"/>
          <w:color w:val="000000"/>
          <w:sz w:val="28"/>
        </w:rPr>
        <w:t xml:space="preserve">СОДЕРЖАНИЕ ОБУЧЕНИЯ 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10 КЛАСС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Числа и вычисления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Арифметический корень натуральной степени и его свойства.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Степень с рациональным показателем и её свойства, степень с действительным показателем.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Логарифм числа. Свойства логарифма. Десятичные и натуральные логарифмы.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Синус, косинус, тангенс, котангенс числового аргумента. Арксинус, арккосинус и арктангенс числового аргумента.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Уравнения и неравенства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Преобразования числовых выражений, содержащих степени и корни.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Иррациональные уравнения. Основные методы решения иррациональных уравнений.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Показательные уравнения. Основные методы решения показательных уравнений.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Преобразование выражений, содержащих логарифмы.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Логарифмические уравнения. Основные методы решения логарифмических уравнений.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Функции и графики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Область определения и множество значений функции. Нули функции. Промежутки знакопостоянства.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Линейная, квадратичная и дробно-линейная функции. Элементарное исследование и построение их графиков.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n-ой степени как функции обратной степени с натуральным показателем.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Тригонометрическая окружность, определение тригонометрических функций числового аргумента.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Функциональные зависимости в реальных процессах и явлениях. Графики реальных зависимостей.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Начала математического анализа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Производные элементарных функций. Производная суммы, произведения, частного и композиции функций.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Множества и логика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11 КЛАСС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Числа и вычисления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– </w:t>
      </w:r>
      <w:r>
        <w:rPr>
          <w:rFonts w:ascii="Times New Roman" w:hAnsi="Times New Roman"/>
          <w:b w:val="0"/>
          <w:i w:val="0"/>
          <w:color w:val="000000"/>
          <w:sz w:val="28"/>
        </w:rPr>
        <w:t>НОК), остатков по модулю, алгоритма Евклида для решения задач в целых числах.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n-ой степени из комплексного числа. Применение комплексных чисел для решения физических и геометрических задач.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Уравнения и неравенства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методы решения показательных и логарифмических неравенств.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Основные методы решения иррациональных неравенств.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Уравнения, неравенства и системы с параметрами.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Функции и графики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График композиции функций. Геометрические образы уравнений и неравенств на координатной плоскости.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Тригонометрические функции, их свойства и графики.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Графические методы решения уравнений и неравенств. Графические методы решения задач с параметрами.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Начала математического анализа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Интеграл. Геометрический смысл интеграла. Вычисление определённого интеграла по формуле Ньютона-Лейбница.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Применение интеграла для нахождения площадей плоских фигур и объёмов геометрических тел.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>
      <w:pPr>
        <w:sectPr>
          <w:pgSz w:w="11906" w:h="16383"/>
          <w:cols w:space="720" w:num="1"/>
        </w:sectPr>
      </w:pPr>
      <w:bookmarkStart w:id="8" w:name="block-20124312"/>
    </w:p>
    <w:bookmarkEnd w:id="7"/>
    <w:bookmarkEnd w:id="8"/>
    <w:p>
      <w:pPr>
        <w:spacing w:before="0" w:after="0" w:line="264" w:lineRule="auto"/>
        <w:ind w:left="120"/>
        <w:jc w:val="both"/>
      </w:pPr>
      <w:bookmarkStart w:id="9" w:name="block-20124314"/>
      <w:r>
        <w:rPr>
          <w:rFonts w:ascii="Times New Roman" w:hAnsi="Times New Roman"/>
          <w:b w:val="0"/>
          <w:i w:val="0"/>
          <w:color w:val="000000"/>
          <w:sz w:val="28"/>
        </w:rPr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ЛИЧНОСТНЫЕ РЕЗУЛЬТАТЫ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1) гражданского воспитания: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2) патриотического воспитания: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3) духовно-нравственного воспитания: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4) эстетического воспитания: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5) физического воспитания: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6) трудового воспитания: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7) экологического воспитания: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8) ценности научного познания: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МЕТАПРЕДМЕТНЫЕ РЕЗУЛЬТАТЫ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Базовые логические действия: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Базовые исследовательские действия: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Работа с информацией: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Общение: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Самоорганизация: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Самоконтроль, эмоциональный интеллект: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Совместная деятельность: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ПРЕДМЕТНЫЕ РЕЗУЛЬТАТЫ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10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Числа и вычисления: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дроби и проценты для решения прикладных задач из различных отраслей знаний и реальной жизни;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приближённые вычисления, правила округления, прикидку и оценку результата вычислений;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свободно оперировать понятием: арифметический корень натуральной степени;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свободно оперировать понятием: степень с рациональным показателем;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свободно оперировать понятиями: логарифм числа, десятичные и натуральные логарифмы;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свободно оперировать понятиями: синус, косинус, тангенс, котангенс числового аргумента;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оперировать понятиями: арксинус, арккосинус и арктангенс числового аргумента.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Уравнения и неравенства: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свойства действий с корнями для преобразования выражений;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преобразования числовых выражений, содержащих степени с рациональным показателем;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свойства логарифмов для преобразования логарифмических выражений;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основные тригонометрические формулы для преобразования тригонометрических выражений;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Функции и графики: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свободно оперировать понятиями: область определения и множество значений функции, нули функции, промежутки знакопостоянства;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n-ой степени как функции обратной степени с натуральным показателем;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Начала математического анализа: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прогрессии для решения реальных задач прикладного характера;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свободно оперировать понятиями: непрерывные функции, точки разрыва графика функции, асимптоты графика функции;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свободно оперировать понятиями: первая и вторая производные функции, касательная к графику функции;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геометрический и физический смысл производной для решения задач.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Множества и логика: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свободно оперировать понятиями: множество, операции над множествами;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 концу обучения в</w:t>
      </w:r>
      <w:r>
        <w:rPr>
          <w:rFonts w:ascii="Times New Roman" w:hAnsi="Times New Roman"/>
          <w:b w:val="0"/>
          <w:i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>11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Числа и вычисления: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Уравнения и неравенства: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отбор корней при решении тригонометрического уравнения;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графические методы для решения уравнений и неравенств, а также задач с параметрами;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Функции и графики: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графики композиции функций с помощью элементарного исследования и свойств композиции двух функций;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геометрические образы уравнений и неравенств на координатной плоскости;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свободно оперировать понятиями: графики тригонометрических функций;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функции для моделирования и исследования реальных процессов.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Начала математического анализа: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производную для исследования функции на монотонность и экстремумы;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наибольшее и наименьшее значения функции непрерывной на отрезке;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площади плоских фигур и объёмы тел с помощью интеграла;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 математическом моделировании на примере составления дифференциальных уравнений;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>
      <w:pPr>
        <w:sectPr>
          <w:pgSz w:w="11906" w:h="16383"/>
          <w:cols w:space="720" w:num="1"/>
        </w:sectPr>
      </w:pPr>
      <w:bookmarkStart w:id="10" w:name="block-20124314"/>
    </w:p>
    <w:bookmarkEnd w:id="9"/>
    <w:bookmarkEnd w:id="10"/>
    <w:p>
      <w:pPr>
        <w:spacing w:before="0" w:after="0"/>
        <w:ind w:left="120"/>
        <w:jc w:val="left"/>
      </w:pPr>
      <w:bookmarkStart w:id="11" w:name="block-20124311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10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4650"/>
        <w:gridCol w:w="1469"/>
        <w:gridCol w:w="1637"/>
        <w:gridCol w:w="1720"/>
        <w:gridCol w:w="2542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Множество действительных чисел. Многочлены. Рациональные уравнения и неравенства. Системы линейных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Арифметический корень n-ой степени. Иррациональные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Показательная функция. Показательные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Логарифмическая функция. Логарифмические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Тригонометрические выражения и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Непрерывные функции. Производная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4657"/>
        <w:gridCol w:w="1468"/>
        <w:gridCol w:w="1635"/>
        <w:gridCol w:w="1718"/>
        <w:gridCol w:w="254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Первообразная и интеграл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Комплексные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Задачи с параметрами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bookmarkEnd w:id="11"/>
    <w:p>
      <w:pPr>
        <w:spacing w:before="0" w:after="0"/>
        <w:ind w:left="120"/>
        <w:jc w:val="left"/>
      </w:pPr>
      <w:bookmarkStart w:id="12" w:name="block-20124310"/>
      <w:r>
        <w:rPr>
          <w:rFonts w:ascii="Times New Roman" w:hAnsi="Times New Roman"/>
          <w:b/>
          <w:i w:val="0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698"/>
        <w:gridCol w:w="1242"/>
        <w:gridCol w:w="1475"/>
        <w:gridCol w:w="1574"/>
        <w:gridCol w:w="1111"/>
        <w:gridCol w:w="1913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Первообразная, основное свойство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Интеграл. Геометрический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работа: "Первообразная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работа: "Графики тригонометрических функций. 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Формула Муавра. Корни n-ой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Формула Муавра. Корни n-ой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работа: "Комплексные числа"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Рациональные уравнения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Рациональные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Рациональные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Иррациональные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Показательные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Логарифмические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Тригонометрические уравнения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Тригонометрические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Тригонометрические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обобщение, систематизация знаний: "Уравнения. 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  <w:bookmarkStart w:id="16" w:name="_GoBack"/>
      <w:bookmarkEnd w:id="16"/>
      <w:bookmarkStart w:id="13" w:name="block-20124310"/>
    </w:p>
    <w:bookmarkEnd w:id="12"/>
    <w:bookmarkEnd w:id="13"/>
    <w:p>
      <w:pPr>
        <w:spacing w:before="0" w:after="0"/>
        <w:ind w:left="120"/>
        <w:jc w:val="left"/>
      </w:pPr>
      <w:bookmarkStart w:id="14" w:name="block-20124316"/>
      <w:r>
        <w:rPr>
          <w:rFonts w:ascii="Times New Roman" w:hAnsi="Times New Roman"/>
          <w:b/>
          <w:i w:val="0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​‌‌​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​‌‌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МЕТОДИЧЕСКИЕ МАТЕРИАЛЫ ДЛЯ УЧИТЕЛЯ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​‌‌​</w:t>
      </w:r>
    </w:p>
    <w:p>
      <w:pPr>
        <w:spacing w:before="0" w:after="0"/>
        <w:ind w:left="120"/>
        <w:jc w:val="left"/>
      </w:pP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0"/>
          <w:i w:val="0"/>
          <w:color w:val="333333"/>
          <w:sz w:val="28"/>
        </w:rPr>
        <w:t>​‌‌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ectPr>
          <w:pgSz w:w="11906" w:h="16383"/>
          <w:cols w:space="720" w:num="1"/>
        </w:sectPr>
      </w:pPr>
      <w:bookmarkStart w:id="15" w:name="block-20124316"/>
    </w:p>
    <w:bookmarkEnd w:id="14"/>
    <w:bookmarkEnd w:id="15"/>
    <w:p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00000"/>
    <w:rsid w:val="34BF3C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Header Char"/>
    <w:basedOn w:val="6"/>
    <w:link w:val="12"/>
    <w:uiPriority w:val="99"/>
  </w:style>
  <w:style w:type="character" w:customStyle="1" w:styleId="17">
    <w:name w:val="Heading 1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Heading 2 Char"/>
    <w:basedOn w:val="6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Heading 3 Char"/>
    <w:basedOn w:val="6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Heading 4 Char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Subtitle Char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Title Char"/>
    <w:basedOn w:val="6"/>
    <w:link w:val="1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Office_12.2.0.13201_F1E327BC-269C-435d-A152-05C5408002CA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2023-09-11T08:40:20Z</dcterms:created>
  <dc:creator>valya</dc:creator>
  <cp:lastModifiedBy>Валентина Пипер�</cp:lastModifiedBy>
  <dcterms:modified xsi:type="dcterms:W3CDTF">2023-09-11T08:42:35Z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1CD60ED76D4B4627832ED11FB39AA639_12</vt:lpwstr>
  </property>
</Properties>
</file>